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580"/>
        </w:tabs>
        <w:autoSpaceDE/>
        <w:autoSpaceDN/>
        <w:adjustRightInd w:val="0"/>
        <w:spacing w:line="300" w:lineRule="auto"/>
        <w:ind w:firstLine="0"/>
        <w:rPr>
          <w:rFonts w:hint="eastAsia" w:ascii="方正仿宋_GBK"/>
          <w:snapToGrid/>
          <w:spacing w:val="2"/>
          <w:kern w:val="2"/>
          <w:sz w:val="24"/>
          <w:szCs w:val="24"/>
        </w:rPr>
      </w:pPr>
      <w:r>
        <w:rPr>
          <w:snapToGrid/>
          <w:spacing w:val="2"/>
          <w:kern w:val="2"/>
          <w:sz w:val="24"/>
          <w:szCs w:val="24"/>
        </w:rPr>
        <w:t>附件</w:t>
      </w:r>
      <w:r>
        <w:rPr>
          <w:rFonts w:hint="eastAsia"/>
          <w:snapToGrid/>
          <w:spacing w:val="2"/>
          <w:kern w:val="2"/>
          <w:sz w:val="24"/>
          <w:szCs w:val="24"/>
          <w:lang w:val="en-US" w:eastAsia="zh-CN"/>
        </w:rPr>
        <w:t>1</w:t>
      </w:r>
      <w:r>
        <w:rPr>
          <w:rFonts w:hint="eastAsia" w:ascii="方正仿宋_GBK"/>
          <w:snapToGrid/>
          <w:spacing w:val="2"/>
          <w:kern w:val="2"/>
          <w:sz w:val="24"/>
          <w:szCs w:val="24"/>
        </w:rPr>
        <w:t>：</w:t>
      </w:r>
    </w:p>
    <w:p>
      <w:pPr>
        <w:tabs>
          <w:tab w:val="left" w:pos="8580"/>
        </w:tabs>
        <w:autoSpaceDE/>
        <w:autoSpaceDN/>
        <w:adjustRightInd w:val="0"/>
        <w:spacing w:line="300" w:lineRule="auto"/>
        <w:ind w:firstLine="0"/>
        <w:rPr>
          <w:rFonts w:hint="eastAsia" w:ascii="方正仿宋_GBK"/>
          <w:snapToGrid/>
          <w:spacing w:val="2"/>
          <w:kern w:val="2"/>
          <w:sz w:val="24"/>
          <w:szCs w:val="24"/>
          <w:lang w:eastAsia="zh-CN"/>
        </w:rPr>
      </w:pPr>
    </w:p>
    <w:p>
      <w:pPr>
        <w:autoSpaceDE/>
        <w:autoSpaceDN/>
        <w:adjustRightInd w:val="0"/>
        <w:spacing w:line="240" w:lineRule="auto"/>
        <w:ind w:firstLine="0"/>
        <w:jc w:val="center"/>
        <w:rPr>
          <w:rFonts w:hint="eastAsia" w:ascii="微软雅黑" w:hAnsi="微软雅黑" w:eastAsia="微软雅黑" w:cs="微软雅黑"/>
          <w:b/>
          <w:bCs/>
          <w:snapToGrid/>
          <w:spacing w:val="30"/>
          <w:kern w:val="2"/>
          <w:sz w:val="36"/>
          <w:szCs w:val="36"/>
          <w:lang w:val="en-US" w:eastAsia="zh-CN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snapToGrid/>
          <w:spacing w:val="30"/>
          <w:kern w:val="2"/>
          <w:sz w:val="36"/>
          <w:szCs w:val="36"/>
          <w:lang w:val="en-US" w:eastAsia="zh-CN"/>
        </w:rPr>
        <w:t>“网印+数码”创新十强企业</w:t>
      </w:r>
    </w:p>
    <w:p>
      <w:pPr>
        <w:autoSpaceDE/>
        <w:autoSpaceDN/>
        <w:adjustRightInd w:val="0"/>
        <w:spacing w:line="240" w:lineRule="auto"/>
        <w:ind w:firstLine="0"/>
        <w:jc w:val="center"/>
        <w:rPr>
          <w:rFonts w:hint="eastAsia" w:ascii="微软雅黑" w:hAnsi="微软雅黑" w:eastAsia="微软雅黑" w:cs="微软雅黑"/>
          <w:b/>
          <w:bCs/>
          <w:snapToGrid/>
          <w:spacing w:val="30"/>
          <w:kern w:val="2"/>
          <w:sz w:val="36"/>
          <w:szCs w:val="36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napToGrid/>
          <w:spacing w:val="30"/>
          <w:kern w:val="2"/>
          <w:sz w:val="36"/>
          <w:szCs w:val="36"/>
          <w:lang w:eastAsia="zh-CN"/>
        </w:rPr>
        <w:t>申请表</w:t>
      </w:r>
    </w:p>
    <w:bookmarkEnd w:id="0"/>
    <w:tbl>
      <w:tblPr>
        <w:tblStyle w:val="4"/>
        <w:tblpPr w:leftFromText="180" w:rightFromText="180" w:vertAnchor="text" w:horzAnchor="page" w:tblpX="1830" w:tblpY="431"/>
        <w:tblOverlap w:val="never"/>
        <w:tblW w:w="88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0"/>
        <w:gridCol w:w="1837"/>
        <w:gridCol w:w="721"/>
        <w:gridCol w:w="2292"/>
        <w:gridCol w:w="2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0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企业名称</w:t>
            </w:r>
          </w:p>
        </w:tc>
        <w:tc>
          <w:tcPr>
            <w:tcW w:w="7325" w:type="dxa"/>
            <w:gridSpan w:val="4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上海英威喷墨科技有限公司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0" w:type="dxa"/>
            <w:vMerge w:val="restart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企业基本情况</w:t>
            </w:r>
          </w:p>
        </w:tc>
        <w:tc>
          <w:tcPr>
            <w:tcW w:w="1837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主营业务范围</w:t>
            </w:r>
          </w:p>
        </w:tc>
        <w:tc>
          <w:tcPr>
            <w:tcW w:w="5488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数码喷印、喷墨墨水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0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837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主营产品</w:t>
            </w:r>
          </w:p>
        </w:tc>
        <w:tc>
          <w:tcPr>
            <w:tcW w:w="5488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溶剂型数码喷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eastAsia="zh-CN"/>
              </w:rPr>
              <w:t>墨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墨水、弱溶剂型环保喷墨墨水、UV光固化数码喷墨墨水、数码喷墨纺织品印花墨水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20" w:type="dxa"/>
            <w:vMerge w:val="restart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管理创新</w:t>
            </w:r>
          </w:p>
        </w:tc>
        <w:tc>
          <w:tcPr>
            <w:tcW w:w="1837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研发或检测技术中心</w:t>
            </w:r>
          </w:p>
        </w:tc>
        <w:tc>
          <w:tcPr>
            <w:tcW w:w="5488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国家级□           省级□            市级■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20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837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研发或检测中心名称</w:t>
            </w:r>
          </w:p>
        </w:tc>
        <w:tc>
          <w:tcPr>
            <w:tcW w:w="5488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上海英威喷墨研发中心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20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837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科技成果获奖情况</w:t>
            </w:r>
          </w:p>
        </w:tc>
        <w:tc>
          <w:tcPr>
            <w:tcW w:w="5488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本企业科技成果获奖（）项，其中国家级（ ）项，省部级（ ）项，地区级（ 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0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837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拥有专利情况</w:t>
            </w:r>
          </w:p>
        </w:tc>
        <w:tc>
          <w:tcPr>
            <w:tcW w:w="5488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本企业拥有专利（14）项，其中发明专利（14 ）项，实用新型专利（ ）项，外观设计专利（ 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0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837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参与标准制定情况</w:t>
            </w:r>
          </w:p>
        </w:tc>
        <w:tc>
          <w:tcPr>
            <w:tcW w:w="5488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本企业参与完成国家、行业或地方标准（ 1）项，其中国家标准（1）项，行业标准（ ）项，地方标准（ 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20" w:type="dxa"/>
            <w:vMerge w:val="restart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创新投入</w:t>
            </w:r>
          </w:p>
        </w:tc>
        <w:tc>
          <w:tcPr>
            <w:tcW w:w="4850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研发人员占职工总数比例（%）</w:t>
            </w:r>
          </w:p>
        </w:tc>
        <w:tc>
          <w:tcPr>
            <w:tcW w:w="2475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  <w:lang w:val="en-US" w:eastAsia="zh-CN"/>
              </w:rPr>
              <w:t>11%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20" w:type="dxa"/>
            <w:vMerge w:val="continue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</w:p>
        </w:tc>
        <w:tc>
          <w:tcPr>
            <w:tcW w:w="4850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color w:val="000000"/>
                <w:kern w:val="2"/>
                <w:sz w:val="21"/>
                <w:szCs w:val="21"/>
              </w:rPr>
              <w:t>近三年研发投入占销售收入比重（%）</w:t>
            </w:r>
          </w:p>
        </w:tc>
        <w:tc>
          <w:tcPr>
            <w:tcW w:w="2475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20" w:type="dxa"/>
            <w:vMerge w:val="restart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创新产出</w:t>
            </w:r>
          </w:p>
        </w:tc>
        <w:tc>
          <w:tcPr>
            <w:tcW w:w="255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201</w:t>
            </w: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年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新产品销售收入占总销售收入的比例（%）</w:t>
            </w:r>
          </w:p>
        </w:tc>
        <w:tc>
          <w:tcPr>
            <w:tcW w:w="229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201</w:t>
            </w: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年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新产品销售收入占总销售收入的比例（%）</w:t>
            </w:r>
          </w:p>
        </w:tc>
        <w:tc>
          <w:tcPr>
            <w:tcW w:w="247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color w:val="FF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201</w:t>
            </w: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年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新产品销售收入占总销售收入的比例（%）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20" w:type="dxa"/>
            <w:vMerge w:val="continue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</w:p>
        </w:tc>
        <w:tc>
          <w:tcPr>
            <w:tcW w:w="255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80%</w:t>
            </w:r>
          </w:p>
        </w:tc>
        <w:tc>
          <w:tcPr>
            <w:tcW w:w="229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60%</w:t>
            </w:r>
          </w:p>
        </w:tc>
        <w:tc>
          <w:tcPr>
            <w:tcW w:w="247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color w:val="FF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60%</w:t>
            </w:r>
          </w:p>
        </w:tc>
      </w:tr>
    </w:tbl>
    <w:p>
      <w:pPr>
        <w:numPr>
          <w:numId w:val="0"/>
        </w:numPr>
        <w:autoSpaceDE/>
        <w:autoSpaceDN/>
        <w:snapToGrid/>
        <w:spacing w:line="240" w:lineRule="auto"/>
        <w:ind w:leftChars="0"/>
        <w:rPr>
          <w:rFonts w:hint="eastAsia" w:eastAsia="宋体"/>
          <w:snapToGrid/>
          <w:kern w:val="2"/>
          <w:sz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48195A"/>
    <w:rsid w:val="005A5407"/>
    <w:rsid w:val="005C02F5"/>
    <w:rsid w:val="01F93196"/>
    <w:rsid w:val="020C3B0B"/>
    <w:rsid w:val="02205FAD"/>
    <w:rsid w:val="023804A1"/>
    <w:rsid w:val="029B0033"/>
    <w:rsid w:val="02F14DB8"/>
    <w:rsid w:val="03276855"/>
    <w:rsid w:val="03F72351"/>
    <w:rsid w:val="04456761"/>
    <w:rsid w:val="045C4492"/>
    <w:rsid w:val="052127AF"/>
    <w:rsid w:val="060959CE"/>
    <w:rsid w:val="062736CD"/>
    <w:rsid w:val="06B06444"/>
    <w:rsid w:val="089E2761"/>
    <w:rsid w:val="08E937C9"/>
    <w:rsid w:val="09FD2783"/>
    <w:rsid w:val="0A7226D4"/>
    <w:rsid w:val="0ABB0E60"/>
    <w:rsid w:val="0AC300D3"/>
    <w:rsid w:val="0B2C6E57"/>
    <w:rsid w:val="0BA55DB4"/>
    <w:rsid w:val="0CC90949"/>
    <w:rsid w:val="0CD95C9B"/>
    <w:rsid w:val="0DC458F7"/>
    <w:rsid w:val="0E582429"/>
    <w:rsid w:val="0EFB7B7B"/>
    <w:rsid w:val="0F5C343B"/>
    <w:rsid w:val="0FFB4639"/>
    <w:rsid w:val="0FFD6915"/>
    <w:rsid w:val="10E4297B"/>
    <w:rsid w:val="111A1621"/>
    <w:rsid w:val="11F34555"/>
    <w:rsid w:val="124958B5"/>
    <w:rsid w:val="1440005C"/>
    <w:rsid w:val="147F56B5"/>
    <w:rsid w:val="14C469CF"/>
    <w:rsid w:val="14DA19AA"/>
    <w:rsid w:val="15AE1988"/>
    <w:rsid w:val="16787BA8"/>
    <w:rsid w:val="16D04213"/>
    <w:rsid w:val="16D8550B"/>
    <w:rsid w:val="16EF1A47"/>
    <w:rsid w:val="17E26FC5"/>
    <w:rsid w:val="18D1320A"/>
    <w:rsid w:val="192B1CBB"/>
    <w:rsid w:val="1A21535F"/>
    <w:rsid w:val="1B020652"/>
    <w:rsid w:val="1B4A001C"/>
    <w:rsid w:val="1B996118"/>
    <w:rsid w:val="1BD8402E"/>
    <w:rsid w:val="1CCA0430"/>
    <w:rsid w:val="1D20563A"/>
    <w:rsid w:val="1D250A65"/>
    <w:rsid w:val="1D5C0AE1"/>
    <w:rsid w:val="1E450007"/>
    <w:rsid w:val="1E995A44"/>
    <w:rsid w:val="1F066A78"/>
    <w:rsid w:val="1F7D0660"/>
    <w:rsid w:val="1FB44947"/>
    <w:rsid w:val="1FB914AE"/>
    <w:rsid w:val="1FB91A9B"/>
    <w:rsid w:val="1FFA5CAA"/>
    <w:rsid w:val="202A2B88"/>
    <w:rsid w:val="20664459"/>
    <w:rsid w:val="21F04554"/>
    <w:rsid w:val="259C169C"/>
    <w:rsid w:val="26240655"/>
    <w:rsid w:val="274E6439"/>
    <w:rsid w:val="2803481D"/>
    <w:rsid w:val="28AE7566"/>
    <w:rsid w:val="28FE233E"/>
    <w:rsid w:val="2A1F0CAA"/>
    <w:rsid w:val="2AF01CFF"/>
    <w:rsid w:val="2C706FEC"/>
    <w:rsid w:val="2E070BA8"/>
    <w:rsid w:val="2EE536C2"/>
    <w:rsid w:val="2F271FFC"/>
    <w:rsid w:val="30BA59CF"/>
    <w:rsid w:val="31CA656C"/>
    <w:rsid w:val="320F0398"/>
    <w:rsid w:val="32D31101"/>
    <w:rsid w:val="33852016"/>
    <w:rsid w:val="342A3EB5"/>
    <w:rsid w:val="3462191C"/>
    <w:rsid w:val="34734C82"/>
    <w:rsid w:val="36200A42"/>
    <w:rsid w:val="36E42A0F"/>
    <w:rsid w:val="373F0A65"/>
    <w:rsid w:val="38131BEA"/>
    <w:rsid w:val="39BE2BE3"/>
    <w:rsid w:val="39CF7631"/>
    <w:rsid w:val="3A3474DC"/>
    <w:rsid w:val="3A6063A9"/>
    <w:rsid w:val="3A640B51"/>
    <w:rsid w:val="3A9B70BF"/>
    <w:rsid w:val="3B2E024F"/>
    <w:rsid w:val="3B683635"/>
    <w:rsid w:val="3BFA6CB9"/>
    <w:rsid w:val="3C560BEE"/>
    <w:rsid w:val="3C563405"/>
    <w:rsid w:val="3C8E1B40"/>
    <w:rsid w:val="3CF61FCA"/>
    <w:rsid w:val="3CFF145B"/>
    <w:rsid w:val="3D9D52A1"/>
    <w:rsid w:val="3E4C0667"/>
    <w:rsid w:val="3E997D37"/>
    <w:rsid w:val="3EEC305C"/>
    <w:rsid w:val="3F117655"/>
    <w:rsid w:val="400A7942"/>
    <w:rsid w:val="406803FC"/>
    <w:rsid w:val="412C6F0E"/>
    <w:rsid w:val="421B1432"/>
    <w:rsid w:val="43160EEC"/>
    <w:rsid w:val="43437A13"/>
    <w:rsid w:val="43B941EC"/>
    <w:rsid w:val="43FE488F"/>
    <w:rsid w:val="44494DC3"/>
    <w:rsid w:val="44981445"/>
    <w:rsid w:val="45504D67"/>
    <w:rsid w:val="468B5EF0"/>
    <w:rsid w:val="46CF6A11"/>
    <w:rsid w:val="47B535EB"/>
    <w:rsid w:val="47D53B3E"/>
    <w:rsid w:val="48755A84"/>
    <w:rsid w:val="48EC6753"/>
    <w:rsid w:val="4A584F21"/>
    <w:rsid w:val="4A957DAB"/>
    <w:rsid w:val="4AB73FA1"/>
    <w:rsid w:val="4AD96785"/>
    <w:rsid w:val="4B305B85"/>
    <w:rsid w:val="4BCC18CA"/>
    <w:rsid w:val="4C463597"/>
    <w:rsid w:val="4E18355D"/>
    <w:rsid w:val="4F353CE0"/>
    <w:rsid w:val="4F584C19"/>
    <w:rsid w:val="4FB711F9"/>
    <w:rsid w:val="502335AE"/>
    <w:rsid w:val="50F679C6"/>
    <w:rsid w:val="51707FA8"/>
    <w:rsid w:val="518F6724"/>
    <w:rsid w:val="5195080D"/>
    <w:rsid w:val="51B35FA0"/>
    <w:rsid w:val="51D634EA"/>
    <w:rsid w:val="521B401C"/>
    <w:rsid w:val="5248195A"/>
    <w:rsid w:val="52691112"/>
    <w:rsid w:val="52E76C44"/>
    <w:rsid w:val="538A46BC"/>
    <w:rsid w:val="541055E1"/>
    <w:rsid w:val="546B52F3"/>
    <w:rsid w:val="548E6155"/>
    <w:rsid w:val="549B27FE"/>
    <w:rsid w:val="5527384D"/>
    <w:rsid w:val="5554149C"/>
    <w:rsid w:val="56E43430"/>
    <w:rsid w:val="574437B6"/>
    <w:rsid w:val="575118E6"/>
    <w:rsid w:val="578A67C0"/>
    <w:rsid w:val="57FF79AB"/>
    <w:rsid w:val="58B75565"/>
    <w:rsid w:val="58CC2ABD"/>
    <w:rsid w:val="58F56F8F"/>
    <w:rsid w:val="59061A93"/>
    <w:rsid w:val="5A993E4B"/>
    <w:rsid w:val="5B116816"/>
    <w:rsid w:val="5BF11F40"/>
    <w:rsid w:val="5C5B6537"/>
    <w:rsid w:val="5D0B4DA5"/>
    <w:rsid w:val="5D671E6C"/>
    <w:rsid w:val="5D751B7A"/>
    <w:rsid w:val="5D7C15B9"/>
    <w:rsid w:val="5D9132F8"/>
    <w:rsid w:val="5D93287E"/>
    <w:rsid w:val="5FAD11B6"/>
    <w:rsid w:val="62B35552"/>
    <w:rsid w:val="62D356AC"/>
    <w:rsid w:val="62EB57E7"/>
    <w:rsid w:val="63221CFE"/>
    <w:rsid w:val="63811A3B"/>
    <w:rsid w:val="63F6490A"/>
    <w:rsid w:val="63FA4E95"/>
    <w:rsid w:val="6467068A"/>
    <w:rsid w:val="648D0F29"/>
    <w:rsid w:val="657F165F"/>
    <w:rsid w:val="658D5E86"/>
    <w:rsid w:val="66A31C3D"/>
    <w:rsid w:val="66C66491"/>
    <w:rsid w:val="68BF48E4"/>
    <w:rsid w:val="69022708"/>
    <w:rsid w:val="69165DCC"/>
    <w:rsid w:val="69B37985"/>
    <w:rsid w:val="69F06C59"/>
    <w:rsid w:val="6AA91F1F"/>
    <w:rsid w:val="6ACA66B1"/>
    <w:rsid w:val="6AF70923"/>
    <w:rsid w:val="6C983169"/>
    <w:rsid w:val="6D5449FF"/>
    <w:rsid w:val="6D574F71"/>
    <w:rsid w:val="6E687529"/>
    <w:rsid w:val="6EAA398F"/>
    <w:rsid w:val="6F071C98"/>
    <w:rsid w:val="70A86FB7"/>
    <w:rsid w:val="719A3EFC"/>
    <w:rsid w:val="720D2C2B"/>
    <w:rsid w:val="722C7226"/>
    <w:rsid w:val="72810E27"/>
    <w:rsid w:val="731750EA"/>
    <w:rsid w:val="734579F8"/>
    <w:rsid w:val="73A42603"/>
    <w:rsid w:val="74FC37C4"/>
    <w:rsid w:val="751A5BC9"/>
    <w:rsid w:val="763B0442"/>
    <w:rsid w:val="76690703"/>
    <w:rsid w:val="768F6D05"/>
    <w:rsid w:val="76E60B2D"/>
    <w:rsid w:val="775F5B98"/>
    <w:rsid w:val="779A37A1"/>
    <w:rsid w:val="77ED71AD"/>
    <w:rsid w:val="77FD125C"/>
    <w:rsid w:val="78C329B8"/>
    <w:rsid w:val="78DA3957"/>
    <w:rsid w:val="79EA4F56"/>
    <w:rsid w:val="79EB13D7"/>
    <w:rsid w:val="7ABD0029"/>
    <w:rsid w:val="7B2A7A6F"/>
    <w:rsid w:val="7C3549CA"/>
    <w:rsid w:val="7C664F67"/>
    <w:rsid w:val="7CC83EFC"/>
    <w:rsid w:val="7D3B2BB4"/>
    <w:rsid w:val="7D46422F"/>
    <w:rsid w:val="7E4F71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eastAsia="方正仿宋_GBK" w:asciiTheme="minorHAnsi" w:hAnsiTheme="minorHAnsi" w:cstheme="minorBidi"/>
      <w:snapToGrid w:val="0"/>
      <w:sz w:val="32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2018-01-08T07:54:00Z</dcterms:created>
  <dc:creator>huangyao</dc:creator>
  <cp:lastModifiedBy>莎莎</cp:lastModifiedBy>
  <cp:lastPrinted>2018-05-22T02:58:00Z</cp:lastPrinted>
  <dcterms:modified xsi:type="dcterms:W3CDTF">2018-06-05T06:41:35Z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