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842F0" w:rsidRDefault="00000000">
      <w:pPr>
        <w:pStyle w:val="afff8"/>
        <w:framePr w:wrap="around" w:x="1395" w:y="2431"/>
      </w:pPr>
      <w:r>
        <w:rPr>
          <w:rFonts w:hint="eastAsia"/>
        </w:rPr>
        <w:t>中国印刷技术协会团体标准</w:t>
      </w:r>
    </w:p>
    <w:p w:rsidR="005842F0" w:rsidRDefault="00000000">
      <w:pPr>
        <w:pStyle w:val="22"/>
        <w:framePr w:wrap="around" w:x="1719" w:y="2985"/>
      </w:pPr>
      <w:r>
        <w:rPr>
          <w:rFonts w:asciiTheme="minorEastAsia" w:hAnsiTheme="minorEastAsia" w:hint="eastAsia"/>
          <w:sz w:val="32"/>
          <w:szCs w:val="32"/>
        </w:rPr>
        <w:t>T</w:t>
      </w:r>
      <w:r>
        <w:rPr>
          <w:rFonts w:asciiTheme="minorEastAsia" w:hAnsiTheme="minorEastAsia"/>
          <w:sz w:val="32"/>
          <w:szCs w:val="32"/>
        </w:rPr>
        <w:t xml:space="preserve">/PTAC </w:t>
      </w:r>
      <w:r>
        <w:rPr>
          <w:rFonts w:asciiTheme="minorEastAsia" w:hAnsiTheme="minorEastAsia" w:hint="eastAsia"/>
          <w:sz w:val="32"/>
          <w:szCs w:val="32"/>
        </w:rPr>
        <w:t>xxx</w:t>
      </w:r>
      <w:r>
        <w:rPr>
          <w:rFonts w:asciiTheme="minorEastAsia" w:hAnsiTheme="minorEastAsia"/>
          <w:sz w:val="32"/>
          <w:szCs w:val="32"/>
        </w:rPr>
        <w:t>-</w:t>
      </w:r>
      <w:r>
        <w:rPr>
          <w:rFonts w:asciiTheme="minorEastAsia" w:hAnsiTheme="minorEastAsia" w:hint="eastAsia"/>
          <w:sz w:val="32"/>
          <w:szCs w:val="32"/>
        </w:rPr>
        <w:t>xxx</w:t>
      </w:r>
    </w:p>
    <w:p w:rsidR="005842F0" w:rsidRDefault="005842F0">
      <w:pPr>
        <w:pStyle w:val="22"/>
        <w:framePr w:wrap="around" w:x="1719" w:y="2985"/>
      </w:pPr>
    </w:p>
    <w:p w:rsidR="005842F0" w:rsidRDefault="00000000">
      <w:pPr>
        <w:pStyle w:val="a7"/>
        <w:framePr w:wrap="around" w:vAnchor="page" w:hAnchor="page" w:x="1452" w:y="6000"/>
        <w:adjustRightInd w:val="0"/>
        <w:snapToGrid w:val="0"/>
        <w:spacing w:line="240" w:lineRule="auto"/>
        <w:ind w:firstLineChars="0" w:firstLine="0"/>
        <w:rPr>
          <w:rFonts w:ascii="黑体" w:eastAsia="黑体" w:hAnsi="黑体"/>
          <w:sz w:val="52"/>
          <w:szCs w:val="52"/>
        </w:rPr>
      </w:pPr>
      <w:bookmarkStart w:id="0" w:name="YZBS"/>
      <w:r>
        <w:rPr>
          <w:rFonts w:ascii="黑体" w:eastAsia="黑体" w:hAnsi="黑体" w:hint="eastAsia"/>
          <w:sz w:val="52"/>
          <w:szCs w:val="52"/>
        </w:rPr>
        <w:t>纺织品印花皮膜耐寒性试验方法</w:t>
      </w:r>
    </w:p>
    <w:p w:rsidR="005842F0" w:rsidRDefault="005842F0">
      <w:pPr>
        <w:pStyle w:val="a7"/>
        <w:framePr w:wrap="around" w:vAnchor="page" w:hAnchor="page" w:x="1452" w:y="6000"/>
        <w:adjustRightInd w:val="0"/>
        <w:snapToGrid w:val="0"/>
        <w:spacing w:line="240" w:lineRule="auto"/>
        <w:ind w:firstLineChars="0" w:firstLine="0"/>
        <w:rPr>
          <w:rFonts w:ascii="黑体" w:eastAsia="黑体" w:hAnsi="黑体"/>
          <w:sz w:val="52"/>
          <w:szCs w:val="52"/>
        </w:rPr>
      </w:pPr>
    </w:p>
    <w:p w:rsidR="005842F0" w:rsidRDefault="005842F0">
      <w:pPr>
        <w:pStyle w:val="affff3"/>
        <w:framePr w:h="5009" w:hRule="exact" w:wrap="around" w:x="1420" w:y="5745"/>
        <w:spacing w:line="360" w:lineRule="auto"/>
        <w:rPr>
          <w:rFonts w:ascii="黑体" w:hAnsi="黑体" w:cs="黑体"/>
          <w:sz w:val="32"/>
          <w:szCs w:val="32"/>
        </w:rPr>
      </w:pPr>
    </w:p>
    <w:p w:rsidR="005842F0" w:rsidRDefault="00000000">
      <w:pPr>
        <w:pStyle w:val="affff3"/>
        <w:framePr w:h="5009" w:hRule="exact" w:wrap="around" w:x="1420" w:y="5745"/>
        <w:spacing w:line="360" w:lineRule="auto"/>
        <w:rPr>
          <w:rFonts w:ascii="黑体" w:hAnsi="黑体" w:cs="黑体"/>
          <w:sz w:val="32"/>
          <w:szCs w:val="32"/>
        </w:rPr>
      </w:pPr>
      <w:r>
        <w:rPr>
          <w:rFonts w:ascii="黑体" w:hAnsi="黑体" w:cs="黑体" w:hint="eastAsia"/>
          <w:sz w:val="32"/>
          <w:szCs w:val="32"/>
        </w:rPr>
        <w:t xml:space="preserve"> Test method for cold resistance of textile printed leather films</w:t>
      </w:r>
    </w:p>
    <w:p w:rsidR="005842F0" w:rsidRDefault="00000000">
      <w:pPr>
        <w:pStyle w:val="affff3"/>
        <w:framePr w:h="5009" w:hRule="exact" w:wrap="around" w:x="1420" w:y="5745"/>
        <w:spacing w:line="360" w:lineRule="auto"/>
        <w:rPr>
          <w:rFonts w:ascii="黑体" w:hAnsi="黑体" w:cs="黑体"/>
          <w:sz w:val="32"/>
          <w:szCs w:val="32"/>
        </w:rPr>
      </w:pPr>
      <w:r>
        <w:rPr>
          <w:rFonts w:ascii="黑体" w:hAnsi="黑体" w:cs="黑体" w:hint="eastAsia"/>
          <w:sz w:val="32"/>
          <w:szCs w:val="32"/>
        </w:rPr>
        <w:t>征求意见稿</w:t>
      </w:r>
    </w:p>
    <w:bookmarkEnd w:id="0"/>
    <w:p w:rsidR="005842F0" w:rsidRDefault="00000000">
      <w:pPr>
        <w:pStyle w:val="affff"/>
        <w:framePr w:w="9131" w:h="1201" w:hRule="exact" w:wrap="around" w:x="1661" w:y="14566"/>
        <w:ind w:leftChars="-7" w:left="-15"/>
      </w:pPr>
      <w:r>
        <w:rPr>
          <w:rFonts w:hint="eastAsia"/>
          <w:w w:val="100"/>
          <w:sz w:val="44"/>
          <w:szCs w:val="44"/>
        </w:rPr>
        <w:t>中国印刷技术协会  发布</w:t>
      </w:r>
    </w:p>
    <w:p w:rsidR="005842F0" w:rsidRDefault="00000000">
      <w:pPr>
        <w:pStyle w:val="af0"/>
        <w:ind w:firstLine="360"/>
        <w:sectPr w:rsidR="005842F0">
          <w:pgSz w:w="11906" w:h="16838"/>
          <w:pgMar w:top="567" w:right="850" w:bottom="1134" w:left="1418" w:header="0" w:footer="0" w:gutter="0"/>
          <w:pgNumType w:start="1"/>
          <w:cols w:space="425"/>
          <w:docGrid w:type="lines" w:linePitch="312"/>
        </w:sectPr>
      </w:pPr>
      <w:r>
        <w:rPr>
          <w:rFonts w:ascii="Heiti SC Light" w:eastAsia="Heiti SC Light" w:hAnsi="HanziPen SC Regular"/>
          <w:noProof/>
          <w:color w:val="FF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4604385</wp:posOffset>
                </wp:positionH>
                <wp:positionV relativeFrom="paragraph">
                  <wp:posOffset>-207010</wp:posOffset>
                </wp:positionV>
                <wp:extent cx="904875" cy="1238250"/>
                <wp:effectExtent l="0" t="0" r="0" b="0"/>
                <wp:wrapSquare wrapText="bothSides"/>
                <wp:docPr id="2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4875" cy="12382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5842F0" w:rsidRDefault="00000000">
                            <w:pPr>
                              <w:rPr>
                                <w:sz w:val="160"/>
                                <w:szCs w:val="160"/>
                              </w:rPr>
                            </w:pPr>
                            <w:r>
                              <w:rPr>
                                <w:rFonts w:hint="eastAsia"/>
                                <w:sz w:val="160"/>
                                <w:szCs w:val="160"/>
                              </w:rPr>
                              <w:t>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1" o:spid="_x0000_s1026" type="#_x0000_t202" style="position:absolute;left:0;text-align:left;margin-left:362.55pt;margin-top:-16.3pt;width:71.25pt;height:97.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" filled="f" stroked="f">
                <v:textbox>
                  <w:txbxContent>
                    <w:p w:rsidR="005842F0" w:rsidRDefault="00000000">
                      <w:pPr>
                        <w:rPr>
                          <w:sz w:val="160"/>
                          <w:szCs w:val="160"/>
                        </w:rPr>
                      </w:pPr>
                      <w:r>
                        <w:rPr>
                          <w:rFonts w:hint="eastAsia"/>
                          <w:sz w:val="160"/>
                          <w:szCs w:val="160"/>
                        </w:rPr>
                        <w:t>T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3175</wp:posOffset>
                </wp:positionH>
                <wp:positionV relativeFrom="paragraph">
                  <wp:posOffset>8431530</wp:posOffset>
                </wp:positionV>
                <wp:extent cx="6084570" cy="363220"/>
                <wp:effectExtent l="0" t="0" r="0" b="0"/>
                <wp:wrapNone/>
                <wp:docPr id="20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084570" cy="3632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:rsidR="005842F0" w:rsidRDefault="00000000">
                            <w:r>
                              <w:rPr>
                                <w:rFonts w:ascii="黑体" w:eastAsia="黑体" w:hAnsi="黑体" w:hint="eastAsia"/>
                                <w:sz w:val="28"/>
                                <w:szCs w:val="28"/>
                              </w:rPr>
                              <w:t>202X-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</w:t>
                            </w:r>
                            <w:r>
                              <w:rPr>
                                <w:rFonts w:ascii="黑体" w:eastAsia="黑体" w:hAnsi="黑体" w:hint="eastAsia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</w:t>
                            </w:r>
                            <w:r>
                              <w:rPr>
                                <w:rFonts w:ascii="黑体" w:eastAsia="黑体" w:hAnsi="黑体" w:hint="eastAsia"/>
                                <w:sz w:val="28"/>
                                <w:szCs w:val="28"/>
                              </w:rPr>
                              <w:t>发布                                     202X-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</w:t>
                            </w:r>
                            <w:r>
                              <w:rPr>
                                <w:rFonts w:ascii="黑体" w:eastAsia="黑体" w:hAnsi="黑体" w:hint="eastAsia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黑体" w:eastAsia="黑体" w:hAnsi="黑体" w:hint="eastAsia"/>
                                <w:color w:val="000000" w:themeColor="text1"/>
                                <w:sz w:val="28"/>
                                <w:szCs w:val="28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props3d w14:extrusionH="0" w14:contourW="0" w14:prstMaterial="clear"/>
                              </w:rPr>
                              <w:t>XX</w:t>
                            </w:r>
                            <w:r>
                              <w:rPr>
                                <w:rFonts w:ascii="黑体" w:eastAsia="黑体" w:hAnsi="黑体" w:hint="eastAsia"/>
                                <w:sz w:val="28"/>
                                <w:szCs w:val="28"/>
                              </w:rPr>
                              <w:t>实施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2" o:spid="_x0000_s1027" type="#_x0000_t202" style="position:absolute;left:0;text-align:left;margin-left:.25pt;margin-top:663.9pt;width:479.1pt;height:28.6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" filled="f" stroked="f">
                <v:textbox>
                  <w:txbxContent>
                    <w:p w:rsidR="005842F0" w:rsidRDefault="00000000">
                      <w:r>
                        <w:rPr>
                          <w:rFonts w:ascii="黑体" w:eastAsia="黑体" w:hAnsi="黑体" w:hint="eastAsia"/>
                          <w:sz w:val="28"/>
                          <w:szCs w:val="28"/>
                        </w:rPr>
                        <w:t>202X-</w:t>
                      </w:r>
                      <w:r>
                        <w:rPr>
                          <w:rFonts w:ascii="黑体" w:eastAsia="黑体" w:hAnsi="黑体" w:hint="eastAsia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XX</w:t>
                      </w:r>
                      <w:r>
                        <w:rPr>
                          <w:rFonts w:ascii="黑体" w:eastAsia="黑体" w:hAnsi="黑体" w:hint="eastAsia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黑体" w:eastAsia="黑体" w:hAnsi="黑体" w:hint="eastAsia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XX</w:t>
                      </w:r>
                      <w:r>
                        <w:rPr>
                          <w:rFonts w:ascii="黑体" w:eastAsia="黑体" w:hAnsi="黑体" w:hint="eastAsia"/>
                          <w:sz w:val="28"/>
                          <w:szCs w:val="28"/>
                        </w:rPr>
                        <w:t>发布                                     202X-</w:t>
                      </w:r>
                      <w:r>
                        <w:rPr>
                          <w:rFonts w:ascii="黑体" w:eastAsia="黑体" w:hAnsi="黑体" w:hint="eastAsia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XX</w:t>
                      </w:r>
                      <w:r>
                        <w:rPr>
                          <w:rFonts w:ascii="黑体" w:eastAsia="黑体" w:hAnsi="黑体" w:hint="eastAsia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rFonts w:ascii="黑体" w:eastAsia="黑体" w:hAnsi="黑体" w:hint="eastAsia"/>
                          <w:color w:val="000000" w:themeColor="text1"/>
                          <w:sz w:val="28"/>
                          <w:szCs w:val="28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props3d w14:extrusionH="0" w14:contourW="0" w14:prstMaterial="clear"/>
                        </w:rPr>
                        <w:t>XX</w:t>
                      </w:r>
                      <w:r>
                        <w:rPr>
                          <w:rFonts w:ascii="黑体" w:eastAsia="黑体" w:hAnsi="黑体" w:hint="eastAsia"/>
                          <w:sz w:val="28"/>
                          <w:szCs w:val="28"/>
                        </w:rPr>
                        <w:t>实施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黑体" w:eastAsia="黑体" w:hAnsi="黑体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8789670</wp:posOffset>
                </wp:positionV>
                <wp:extent cx="6084570" cy="0"/>
                <wp:effectExtent l="0" t="0" r="0" b="0"/>
                <wp:wrapNone/>
                <wp:docPr id="3" name="直接连接符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8457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4579B8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FA5D65B" id="直接连接符 19" o:spid="_x0000_s1026" style="position:absolute;left:0;text-align:lef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1pt,692.1pt" to="480.2pt,69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" strokecolor="#4579b8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-635</wp:posOffset>
                </wp:positionH>
                <wp:positionV relativeFrom="paragraph">
                  <wp:posOffset>2101850</wp:posOffset>
                </wp:positionV>
                <wp:extent cx="6120130" cy="0"/>
                <wp:effectExtent l="0" t="0" r="0" b="0"/>
                <wp:wrapNone/>
                <wp:docPr id="5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2D9133B" id="Line 1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05pt,165.5pt" to="481.85pt,165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"/>
            </w:pict>
          </mc:Fallback>
        </mc:AlternateContent>
      </w:r>
      <w:r>
        <w:rPr>
          <w:rFonts w:ascii="Heiti SC Light" w:eastAsia="Heiti SC Light" w:hAnsi="HanziPen SC Regular"/>
          <w:noProof/>
          <w:color w:val="FF0000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-3810</wp:posOffset>
                </wp:positionH>
                <wp:positionV relativeFrom="paragraph">
                  <wp:posOffset>-8890</wp:posOffset>
                </wp:positionV>
                <wp:extent cx="2447925" cy="694690"/>
                <wp:effectExtent l="0" t="0" r="9525" b="10160"/>
                <wp:wrapNone/>
                <wp:docPr id="307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47925" cy="6946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</a:ln>
                        <a:effectLst/>
                      </wps:spPr>
                      <wps:txbx>
                        <w:txbxContent>
                          <w:p w:rsidR="005842F0" w:rsidRDefault="00000000">
                            <w:pPr>
                              <w:widowControl/>
                              <w:jc w:val="left"/>
                            </w:pPr>
                            <w:r>
                              <w:rPr>
                                <w:rFonts w:ascii="黑体" w:eastAsia="黑体" w:hAnsi="宋体" w:cs="黑体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 xml:space="preserve">ICS </w:t>
                            </w:r>
                            <w:r w:rsidR="00F97411">
                              <w:rPr>
                                <w:rFonts w:ascii="黑体" w:eastAsia="黑体" w:hAnsi="宋体" w:cs="黑体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>37</w:t>
                            </w:r>
                            <w:r>
                              <w:rPr>
                                <w:rFonts w:ascii="黑体" w:eastAsia="黑体" w:hAnsi="宋体" w:cs="黑体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>.</w:t>
                            </w:r>
                            <w:r w:rsidR="00F97411">
                              <w:rPr>
                                <w:rFonts w:ascii="黑体" w:eastAsia="黑体" w:hAnsi="宋体" w:cs="黑体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>100</w:t>
                            </w:r>
                            <w:r>
                              <w:rPr>
                                <w:rFonts w:ascii="黑体" w:eastAsia="黑体" w:hAnsi="宋体" w:cs="黑体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>.</w:t>
                            </w:r>
                            <w:r w:rsidR="00F97411">
                              <w:rPr>
                                <w:rFonts w:ascii="黑体" w:eastAsia="黑体" w:hAnsi="宋体" w:cs="黑体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>01</w:t>
                            </w:r>
                            <w:r>
                              <w:rPr>
                                <w:rFonts w:ascii="黑体" w:eastAsia="黑体" w:hAnsi="宋体" w:cs="黑体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 xml:space="preserve"> </w:t>
                            </w:r>
                          </w:p>
                          <w:p w:rsidR="005842F0" w:rsidRDefault="00F97411">
                            <w:pPr>
                              <w:widowControl/>
                              <w:jc w:val="left"/>
                              <w:rPr>
                                <w:rFonts w:eastAsia="黑体"/>
                              </w:rPr>
                            </w:pPr>
                            <w:r>
                              <w:rPr>
                                <w:rFonts w:ascii="黑体" w:eastAsia="黑体" w:hAnsi="宋体" w:cs="黑体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 xml:space="preserve">CCS </w:t>
                            </w:r>
                            <w:r w:rsidR="00000000">
                              <w:rPr>
                                <w:rFonts w:ascii="黑体" w:eastAsia="黑体" w:hAnsi="宋体" w:cs="黑体" w:hint="eastAsia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>A</w:t>
                            </w:r>
                            <w:r>
                              <w:rPr>
                                <w:rFonts w:ascii="黑体" w:eastAsia="黑体" w:hAnsi="宋体" w:cs="黑体"/>
                                <w:color w:val="000000"/>
                                <w:kern w:val="0"/>
                                <w:sz w:val="20"/>
                                <w:szCs w:val="20"/>
                                <w:lang w:bidi="ar"/>
                              </w:rPr>
                              <w:t>17</w:t>
                            </w:r>
                          </w:p>
                          <w:p w:rsidR="005842F0" w:rsidRDefault="005842F0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.3pt;margin-top:-.7pt;width:192.75pt;height:54.7pt;z-index:25166028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" stroked="f">
                <v:textbox style="mso-fit-shape-to-text:t">
                  <w:txbxContent>
                    <w:p w:rsidR="005842F0" w:rsidRDefault="00000000">
                      <w:pPr>
                        <w:widowControl/>
                        <w:jc w:val="left"/>
                      </w:pPr>
                      <w:r>
                        <w:rPr>
                          <w:rFonts w:ascii="黑体" w:eastAsia="黑体" w:hAnsi="宋体" w:cs="黑体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 xml:space="preserve">ICS </w:t>
                      </w:r>
                      <w:r w:rsidR="00F97411">
                        <w:rPr>
                          <w:rFonts w:ascii="黑体" w:eastAsia="黑体" w:hAnsi="宋体" w:cs="黑体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>37</w:t>
                      </w:r>
                      <w:r>
                        <w:rPr>
                          <w:rFonts w:ascii="黑体" w:eastAsia="黑体" w:hAnsi="宋体" w:cs="黑体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>.</w:t>
                      </w:r>
                      <w:r w:rsidR="00F97411">
                        <w:rPr>
                          <w:rFonts w:ascii="黑体" w:eastAsia="黑体" w:hAnsi="宋体" w:cs="黑体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>100</w:t>
                      </w:r>
                      <w:r>
                        <w:rPr>
                          <w:rFonts w:ascii="黑体" w:eastAsia="黑体" w:hAnsi="宋体" w:cs="黑体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>.</w:t>
                      </w:r>
                      <w:r w:rsidR="00F97411">
                        <w:rPr>
                          <w:rFonts w:ascii="黑体" w:eastAsia="黑体" w:hAnsi="宋体" w:cs="黑体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>01</w:t>
                      </w:r>
                      <w:r>
                        <w:rPr>
                          <w:rFonts w:ascii="黑体" w:eastAsia="黑体" w:hAnsi="宋体" w:cs="黑体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 xml:space="preserve"> </w:t>
                      </w:r>
                    </w:p>
                    <w:p w:rsidR="005842F0" w:rsidRDefault="00F97411">
                      <w:pPr>
                        <w:widowControl/>
                        <w:jc w:val="left"/>
                        <w:rPr>
                          <w:rFonts w:eastAsia="黑体"/>
                        </w:rPr>
                      </w:pPr>
                      <w:r>
                        <w:rPr>
                          <w:rFonts w:ascii="黑体" w:eastAsia="黑体" w:hAnsi="宋体" w:cs="黑体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 xml:space="preserve">CCS </w:t>
                      </w:r>
                      <w:r w:rsidR="00000000">
                        <w:rPr>
                          <w:rFonts w:ascii="黑体" w:eastAsia="黑体" w:hAnsi="宋体" w:cs="黑体" w:hint="eastAsia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>A</w:t>
                      </w:r>
                      <w:r>
                        <w:rPr>
                          <w:rFonts w:ascii="黑体" w:eastAsia="黑体" w:hAnsi="宋体" w:cs="黑体"/>
                          <w:color w:val="000000"/>
                          <w:kern w:val="0"/>
                          <w:sz w:val="20"/>
                          <w:szCs w:val="20"/>
                          <w:lang w:bidi="ar"/>
                        </w:rPr>
                        <w:t>17</w:t>
                      </w:r>
                    </w:p>
                    <w:p w:rsidR="005842F0" w:rsidRDefault="005842F0"/>
                  </w:txbxContent>
                </v:textbox>
              </v:shape>
            </w:pict>
          </mc:Fallback>
        </mc:AlternateContent>
      </w:r>
      <w:r>
        <w:rPr>
          <w:rFonts w:hint="eastAsia"/>
        </w:rPr>
        <w:t xml:space="preserve"> </w:t>
      </w:r>
    </w:p>
    <w:p w:rsidR="005842F0" w:rsidRDefault="00000000">
      <w:pPr>
        <w:pStyle w:val="aff6"/>
        <w:spacing w:line="240" w:lineRule="auto"/>
      </w:pPr>
      <w:r>
        <w:rPr>
          <w:rFonts w:hint="eastAsia"/>
        </w:rPr>
        <w:lastRenderedPageBreak/>
        <w:t>目   次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前言···································· Ⅲ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1 范围····································1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2 规范性引用文件·······························1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3 术语和定义·································1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4 原理····································1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5 仪器设备··································1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6 取样····································2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7 试验步骤·······</w:t>
      </w:r>
      <w:bookmarkStart w:id="1" w:name="OLE_LINK3"/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···</w:t>
      </w:r>
      <w:bookmarkEnd w:id="1"/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························2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8 试验结果··································3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>9 试验报告··································3</w:t>
      </w:r>
    </w:p>
    <w:p w:rsidR="005842F0" w:rsidRDefault="00000000">
      <w:pPr>
        <w:pStyle w:val="TOC4"/>
        <w:widowControl/>
        <w:tabs>
          <w:tab w:val="right" w:leader="dot" w:pos="9345"/>
        </w:tabs>
        <w:ind w:left="0"/>
        <w:rPr>
          <w:rStyle w:val="afc"/>
          <w:rFonts w:ascii="宋体" w:hAnsi="宋体"/>
          <w:i w:val="0"/>
          <w:iCs w:val="0"/>
          <w:color w:val="auto"/>
          <w:kern w:val="0"/>
          <w:sz w:val="21"/>
          <w:u w:val="none"/>
        </w:rPr>
        <w:sectPr w:rsidR="005842F0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800" w:bottom="1440" w:left="1800" w:header="851" w:footer="992" w:gutter="0"/>
          <w:pgNumType w:fmt="upperRoman" w:start="2"/>
          <w:cols w:space="720"/>
          <w:docGrid w:type="lines" w:linePitch="312"/>
        </w:sectPr>
      </w:pPr>
      <w:r>
        <w:rPr>
          <w:rStyle w:val="afc"/>
          <w:rFonts w:ascii="宋体" w:hAnsi="宋体" w:hint="eastAsia"/>
          <w:i w:val="0"/>
          <w:iCs w:val="0"/>
          <w:color w:val="auto"/>
          <w:kern w:val="0"/>
          <w:sz w:val="21"/>
          <w:u w:val="none"/>
        </w:rPr>
        <w:t xml:space="preserve">                             </w:t>
      </w:r>
    </w:p>
    <w:p w:rsidR="005842F0" w:rsidRDefault="005842F0">
      <w:pPr>
        <w:autoSpaceDE w:val="0"/>
        <w:autoSpaceDN w:val="0"/>
        <w:adjustRightInd w:val="0"/>
        <w:ind w:firstLineChars="3600" w:firstLine="7560"/>
        <w:jc w:val="right"/>
      </w:pPr>
    </w:p>
    <w:p w:rsidR="005842F0" w:rsidRDefault="00000000">
      <w:pPr>
        <w:pStyle w:val="aff7"/>
        <w:keepNext w:val="0"/>
        <w:pageBreakBefore w:val="0"/>
        <w:ind w:firstLineChars="1000" w:firstLine="3200"/>
        <w:jc w:val="both"/>
        <w:rPr>
          <w:rFonts w:hAnsi="Times New Roman"/>
          <w:kern w:val="0"/>
          <w:szCs w:val="22"/>
        </w:rPr>
      </w:pPr>
      <w:r>
        <w:rPr>
          <w:rFonts w:hAnsi="Times New Roman" w:hint="eastAsia"/>
          <w:kern w:val="0"/>
          <w:szCs w:val="22"/>
        </w:rPr>
        <w:t>前   言</w:t>
      </w:r>
    </w:p>
    <w:p w:rsidR="005842F0" w:rsidRDefault="00000000">
      <w:pPr>
        <w:ind w:firstLineChars="200" w:firstLine="420"/>
        <w:rPr>
          <w:rFonts w:ascii="宋体" w:hAnsi="宋体" w:cs="宋体"/>
          <w:bCs/>
          <w:szCs w:val="21"/>
        </w:rPr>
      </w:pPr>
      <w:r>
        <w:rPr>
          <w:rFonts w:ascii="宋体" w:hAnsi="宋体" w:cs="宋体" w:hint="eastAsia"/>
          <w:bCs/>
          <w:szCs w:val="21"/>
        </w:rPr>
        <w:t>本标准根据GB/T 1.1—2020给出的起草规则进行编写。</w:t>
      </w:r>
    </w:p>
    <w:p w:rsidR="005842F0" w:rsidRDefault="00000000">
      <w:pPr>
        <w:ind w:firstLineChars="200" w:firstLine="420"/>
        <w:rPr>
          <w:rFonts w:ascii="宋体" w:hAnsi="宋体" w:cs="宋体"/>
          <w:bCs/>
          <w:szCs w:val="21"/>
        </w:rPr>
      </w:pPr>
      <w:r>
        <w:rPr>
          <w:rFonts w:ascii="宋体" w:hAnsi="宋体" w:cs="宋体" w:hint="eastAsia"/>
          <w:bCs/>
          <w:szCs w:val="21"/>
        </w:rPr>
        <w:t>请注意本文件的某些内容可能涉及专利。本文件的发布机构不承担识别这些专利的责任。</w:t>
      </w:r>
    </w:p>
    <w:p w:rsidR="003141FB" w:rsidRDefault="00000000">
      <w:pPr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本</w:t>
      </w:r>
      <w:r w:rsidR="003141FB">
        <w:rPr>
          <w:rFonts w:ascii="宋体" w:hAnsi="宋体" w:cs="宋体" w:hint="eastAsia"/>
          <w:szCs w:val="21"/>
        </w:rPr>
        <w:t>文件</w:t>
      </w:r>
      <w:r>
        <w:rPr>
          <w:rFonts w:ascii="宋体" w:hAnsi="宋体" w:cs="宋体" w:hint="eastAsia"/>
          <w:szCs w:val="21"/>
        </w:rPr>
        <w:t>由</w:t>
      </w:r>
      <w:r w:rsidR="00A55233" w:rsidRPr="00A55233">
        <w:rPr>
          <w:rFonts w:hint="eastAsia"/>
        </w:rPr>
        <w:t>东莞长联新材料科技股份有限公司</w:t>
      </w:r>
      <w:r>
        <w:rPr>
          <w:rFonts w:ascii="宋体" w:hAnsi="宋体" w:cs="宋体" w:hint="eastAsia"/>
          <w:szCs w:val="21"/>
        </w:rPr>
        <w:t>提出</w:t>
      </w:r>
      <w:r w:rsidR="003141FB">
        <w:rPr>
          <w:rFonts w:ascii="宋体" w:hAnsi="宋体" w:cs="宋体" w:hint="eastAsia"/>
          <w:szCs w:val="21"/>
        </w:rPr>
        <w:t>。</w:t>
      </w:r>
    </w:p>
    <w:p w:rsidR="005842F0" w:rsidRDefault="003141FB">
      <w:pPr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本文件由</w:t>
      </w:r>
      <w:r>
        <w:rPr>
          <w:rFonts w:hint="eastAsia"/>
        </w:rPr>
        <w:t>中国印刷技术协会</w:t>
      </w:r>
      <w:r>
        <w:rPr>
          <w:rFonts w:ascii="宋体" w:hAnsi="宋体" w:cs="宋体" w:hint="eastAsia"/>
          <w:szCs w:val="21"/>
        </w:rPr>
        <w:t>归口。</w:t>
      </w:r>
    </w:p>
    <w:p w:rsidR="005842F0" w:rsidRDefault="00000000" w:rsidP="003141FB">
      <w:pPr>
        <w:pStyle w:val="af0"/>
        <w:rPr>
          <w:rFonts w:hAnsi="宋体" w:cs="宋体"/>
          <w:szCs w:val="21"/>
        </w:rPr>
      </w:pPr>
      <w:r>
        <w:rPr>
          <w:rFonts w:hAnsi="宋体" w:cs="宋体" w:hint="eastAsia"/>
          <w:szCs w:val="21"/>
        </w:rPr>
        <w:t>本</w:t>
      </w:r>
      <w:r w:rsidR="003141FB">
        <w:rPr>
          <w:rFonts w:hAnsi="宋体" w:cs="宋体" w:hint="eastAsia"/>
          <w:szCs w:val="21"/>
        </w:rPr>
        <w:t>文件</w:t>
      </w:r>
      <w:r>
        <w:rPr>
          <w:rFonts w:hAnsi="宋体" w:cs="宋体" w:hint="eastAsia"/>
          <w:szCs w:val="21"/>
        </w:rPr>
        <w:t>起草单位：东莞长联新材料科技股份有限公司、</w:t>
      </w:r>
      <w:r>
        <w:rPr>
          <w:rFonts w:hAnsi="宋体" w:cs="宋体" w:hint="eastAsia"/>
          <w:bCs/>
          <w:szCs w:val="21"/>
        </w:rPr>
        <w:t>中广测（中山）检测技术有限公司、中山市沙溪理工学校</w:t>
      </w:r>
      <w:r w:rsidR="00164848">
        <w:rPr>
          <w:rFonts w:hAnsi="宋体" w:cs="宋体" w:hint="eastAsia"/>
          <w:bCs/>
          <w:szCs w:val="21"/>
        </w:rPr>
        <w:t>。</w:t>
      </w:r>
    </w:p>
    <w:p w:rsidR="005842F0" w:rsidRDefault="00000000">
      <w:pPr>
        <w:ind w:firstLineChars="200" w:firstLine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本</w:t>
      </w:r>
      <w:r w:rsidR="003141FB">
        <w:rPr>
          <w:rFonts w:ascii="宋体" w:hAnsi="宋体" w:cs="宋体" w:hint="eastAsia"/>
          <w:szCs w:val="21"/>
        </w:rPr>
        <w:t>文件</w:t>
      </w:r>
      <w:r>
        <w:rPr>
          <w:rFonts w:ascii="宋体" w:hAnsi="宋体" w:cs="宋体" w:hint="eastAsia"/>
          <w:szCs w:val="21"/>
        </w:rPr>
        <w:t>主要起草人：赵文爱、黄明华、朱填坪</w:t>
      </w:r>
      <w:r w:rsidR="00164848">
        <w:rPr>
          <w:rFonts w:ascii="宋体" w:hAnsi="宋体" w:cs="宋体" w:hint="eastAsia"/>
          <w:szCs w:val="21"/>
        </w:rPr>
        <w:t>。</w:t>
      </w:r>
    </w:p>
    <w:p w:rsidR="005842F0" w:rsidRDefault="005842F0">
      <w:pPr>
        <w:ind w:firstLineChars="200" w:firstLine="420"/>
        <w:rPr>
          <w:rFonts w:ascii="宋体" w:hAnsi="宋体" w:cs="宋体"/>
          <w:szCs w:val="21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autoSpaceDE w:val="0"/>
        <w:autoSpaceDN w:val="0"/>
        <w:adjustRightInd w:val="0"/>
        <w:jc w:val="left"/>
        <w:rPr>
          <w:rFonts w:ascii="宋体" w:hAnsi="宋体" w:cs="AdobeHeitiStd-Regular"/>
          <w:kern w:val="0"/>
          <w:sz w:val="18"/>
          <w:szCs w:val="18"/>
        </w:rPr>
      </w:pPr>
    </w:p>
    <w:p w:rsidR="005842F0" w:rsidRDefault="005842F0">
      <w:pPr>
        <w:sectPr w:rsidR="005842F0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5842F0" w:rsidRDefault="00000000">
      <w:pPr>
        <w:pStyle w:val="aff2"/>
        <w:spacing w:before="312" w:after="312"/>
        <w:jc w:val="center"/>
        <w:rPr>
          <w:rFonts w:hAnsi="黑体" w:cs="黑体"/>
          <w:sz w:val="32"/>
          <w:szCs w:val="32"/>
        </w:rPr>
      </w:pPr>
      <w:r>
        <w:rPr>
          <w:rFonts w:hAnsi="黑体" w:cs="黑体" w:hint="eastAsia"/>
          <w:sz w:val="32"/>
          <w:szCs w:val="32"/>
        </w:rPr>
        <w:lastRenderedPageBreak/>
        <w:t>纺织品印花皮膜耐寒性试验方法</w:t>
      </w:r>
    </w:p>
    <w:p w:rsidR="005842F0" w:rsidRDefault="00000000">
      <w:pPr>
        <w:pStyle w:val="aff2"/>
        <w:spacing w:before="312" w:after="312"/>
        <w:rPr>
          <w:rFonts w:hAnsi="黑体" w:cs="黑体"/>
          <w:szCs w:val="21"/>
        </w:rPr>
      </w:pPr>
      <w:r>
        <w:rPr>
          <w:rFonts w:hAnsi="黑体" w:cs="黑体" w:hint="eastAsia"/>
          <w:szCs w:val="21"/>
        </w:rPr>
        <w:t>1  范围</w:t>
      </w:r>
    </w:p>
    <w:p w:rsidR="005842F0" w:rsidRDefault="00000000">
      <w:pPr>
        <w:pStyle w:val="af0"/>
        <w:rPr>
          <w:rFonts w:hAnsi="宋体" w:cs="宋体"/>
          <w:szCs w:val="21"/>
        </w:rPr>
      </w:pPr>
      <w:r>
        <w:rPr>
          <w:rFonts w:hAnsi="宋体" w:cs="宋体" w:hint="eastAsia"/>
          <w:szCs w:val="21"/>
        </w:rPr>
        <w:t>本文件规定了纺织品印花皮膜耐寒性试验方法。</w:t>
      </w:r>
    </w:p>
    <w:p w:rsidR="005842F0" w:rsidRDefault="00000000">
      <w:pPr>
        <w:pStyle w:val="af0"/>
        <w:rPr>
          <w:rFonts w:hAnsi="宋体" w:cs="宋体"/>
          <w:szCs w:val="21"/>
        </w:rPr>
      </w:pPr>
      <w:r>
        <w:rPr>
          <w:rFonts w:hAnsi="宋体" w:cs="宋体" w:hint="eastAsia"/>
          <w:szCs w:val="21"/>
        </w:rPr>
        <w:t>本文件适用于在实验室条件下对纺织品印花皮膜耐寒性的测试。</w:t>
      </w:r>
    </w:p>
    <w:p w:rsidR="005842F0" w:rsidRDefault="00000000">
      <w:pPr>
        <w:pStyle w:val="aff2"/>
        <w:spacing w:before="312" w:after="312"/>
        <w:rPr>
          <w:rFonts w:hAnsi="黑体" w:cs="黑体"/>
          <w:szCs w:val="21"/>
        </w:rPr>
      </w:pPr>
      <w:r>
        <w:rPr>
          <w:rFonts w:hAnsi="黑体" w:cs="黑体" w:hint="eastAsia"/>
          <w:szCs w:val="21"/>
        </w:rPr>
        <w:t>2  规范性引用文件</w:t>
      </w:r>
    </w:p>
    <w:p w:rsidR="005842F0" w:rsidRDefault="00000000">
      <w:pPr>
        <w:pStyle w:val="af0"/>
        <w:widowControl w:val="0"/>
        <w:autoSpaceDE/>
        <w:autoSpaceDN/>
        <w:rPr>
          <w:rFonts w:hAnsi="宋体"/>
        </w:rPr>
      </w:pPr>
      <w:r>
        <w:rPr>
          <w:rFonts w:hAnsi="宋体" w:hint="eastAsia"/>
        </w:rPr>
        <w:t>本文件无规范性引用文件。</w:t>
      </w:r>
    </w:p>
    <w:p w:rsidR="005842F0" w:rsidRDefault="00000000">
      <w:pPr>
        <w:pStyle w:val="2"/>
        <w:rPr>
          <w:rFonts w:ascii="黑体" w:eastAsia="黑体" w:hAnsi="黑体"/>
          <w:b w:val="0"/>
          <w:sz w:val="21"/>
          <w:szCs w:val="21"/>
        </w:rPr>
      </w:pPr>
      <w:r>
        <w:rPr>
          <w:rFonts w:ascii="黑体" w:eastAsia="黑体" w:hAnsi="黑体"/>
          <w:b w:val="0"/>
          <w:sz w:val="21"/>
          <w:szCs w:val="21"/>
        </w:rPr>
        <w:t>3</w:t>
      </w:r>
      <w:r>
        <w:rPr>
          <w:rFonts w:ascii="黑体" w:eastAsia="黑体" w:hAnsi="黑体" w:hint="eastAsia"/>
          <w:b w:val="0"/>
          <w:sz w:val="21"/>
          <w:szCs w:val="21"/>
        </w:rPr>
        <w:t xml:space="preserve"> </w:t>
      </w:r>
      <w:r>
        <w:rPr>
          <w:rFonts w:ascii="黑体" w:eastAsia="黑体" w:hAnsi="黑体"/>
          <w:b w:val="0"/>
          <w:sz w:val="21"/>
          <w:szCs w:val="21"/>
        </w:rPr>
        <w:t xml:space="preserve"> </w:t>
      </w:r>
      <w:r>
        <w:rPr>
          <w:rFonts w:ascii="黑体" w:eastAsia="黑体" w:hAnsi="黑体" w:hint="eastAsia"/>
          <w:b w:val="0"/>
          <w:sz w:val="21"/>
          <w:szCs w:val="21"/>
        </w:rPr>
        <w:t>术语和定义</w:t>
      </w:r>
    </w:p>
    <w:p w:rsidR="005842F0" w:rsidRDefault="00000000">
      <w:pPr>
        <w:autoSpaceDE w:val="0"/>
        <w:autoSpaceDN w:val="0"/>
        <w:adjustRightInd w:val="0"/>
        <w:ind w:firstLineChars="200" w:firstLine="420"/>
        <w:jc w:val="left"/>
        <w:rPr>
          <w:rFonts w:ascii="宋体" w:hAnsi="宋体" w:cs="AdobeHeitiStd-Regular"/>
          <w:kern w:val="0"/>
          <w:szCs w:val="21"/>
        </w:rPr>
      </w:pPr>
      <w:r>
        <w:rPr>
          <w:rFonts w:ascii="宋体" w:hAnsi="宋体" w:cs="AdobeHeitiStd-Regular" w:hint="eastAsia"/>
          <w:kern w:val="0"/>
          <w:szCs w:val="21"/>
        </w:rPr>
        <w:t>下列术语和定义适用于本文件。</w:t>
      </w:r>
    </w:p>
    <w:p w:rsidR="005842F0" w:rsidRDefault="00000000">
      <w:pPr>
        <w:pStyle w:val="af0"/>
        <w:ind w:firstLineChars="0" w:firstLine="0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3.1</w:t>
      </w:r>
    </w:p>
    <w:p w:rsidR="005842F0" w:rsidRDefault="00000000">
      <w:pPr>
        <w:tabs>
          <w:tab w:val="left" w:pos="1318"/>
        </w:tabs>
        <w:ind w:leftChars="200" w:left="420"/>
        <w:rPr>
          <w:rFonts w:eastAsia="黑体"/>
          <w:szCs w:val="21"/>
        </w:rPr>
      </w:pPr>
      <w:r>
        <w:rPr>
          <w:rFonts w:ascii="黑体" w:eastAsia="黑体" w:hAnsi="黑体" w:cs="黑体" w:hint="eastAsia"/>
          <w:szCs w:val="21"/>
        </w:rPr>
        <w:t>纺织品印花皮膜</w:t>
      </w:r>
      <w:r>
        <w:rPr>
          <w:rFonts w:eastAsia="黑体" w:hint="eastAsia"/>
          <w:szCs w:val="21"/>
        </w:rPr>
        <w:t xml:space="preserve"> </w:t>
      </w:r>
      <w:r>
        <w:rPr>
          <w:rFonts w:ascii="黑体" w:eastAsia="黑体" w:hAnsi="黑体" w:cs="黑体" w:hint="eastAsia"/>
          <w:szCs w:val="21"/>
          <w:shd w:val="clear" w:color="auto" w:fill="FAFAFA"/>
        </w:rPr>
        <w:t>printed fabric film</w:t>
      </w:r>
    </w:p>
    <w:p w:rsidR="005842F0" w:rsidRDefault="00000000">
      <w:pPr>
        <w:ind w:firstLineChars="200" w:firstLine="420"/>
        <w:rPr>
          <w:szCs w:val="21"/>
        </w:rPr>
      </w:pPr>
      <w:r>
        <w:rPr>
          <w:szCs w:val="21"/>
        </w:rPr>
        <w:t>通过印刷方式使印花材料在纺织品上形成的连续膜层。</w:t>
      </w:r>
    </w:p>
    <w:p w:rsidR="005842F0" w:rsidRDefault="00000000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[</w:t>
      </w:r>
      <w:r>
        <w:rPr>
          <w:rFonts w:hint="eastAsia"/>
          <w:szCs w:val="21"/>
        </w:rPr>
        <w:t>来源：</w:t>
      </w:r>
      <w:r>
        <w:rPr>
          <w:rFonts w:hint="eastAsia"/>
          <w:szCs w:val="21"/>
        </w:rPr>
        <w:t>T/PTAC 005</w:t>
      </w:r>
      <w:r>
        <w:rPr>
          <w:rFonts w:hint="eastAsia"/>
          <w:szCs w:val="21"/>
        </w:rPr>
        <w:t>—</w:t>
      </w:r>
      <w:r>
        <w:rPr>
          <w:rFonts w:hint="eastAsia"/>
          <w:szCs w:val="21"/>
        </w:rPr>
        <w:t>2020</w:t>
      </w:r>
      <w:r>
        <w:rPr>
          <w:rFonts w:hint="eastAsia"/>
          <w:szCs w:val="21"/>
        </w:rPr>
        <w:t>，</w:t>
      </w:r>
      <w:r>
        <w:rPr>
          <w:rFonts w:hint="eastAsia"/>
          <w:szCs w:val="21"/>
        </w:rPr>
        <w:t>3.1]</w:t>
      </w:r>
    </w:p>
    <w:p w:rsidR="005842F0" w:rsidRPr="00CD01E9" w:rsidRDefault="00000000">
      <w:pPr>
        <w:rPr>
          <w:rFonts w:ascii="黑体" w:eastAsia="黑体" w:hAnsi="黑体"/>
          <w:szCs w:val="21"/>
        </w:rPr>
      </w:pPr>
      <w:r w:rsidRPr="00CD01E9">
        <w:rPr>
          <w:rFonts w:ascii="黑体" w:eastAsia="黑体" w:hAnsi="黑体" w:hint="eastAsia"/>
          <w:szCs w:val="21"/>
        </w:rPr>
        <w:t>3.2</w:t>
      </w:r>
    </w:p>
    <w:p w:rsidR="005842F0" w:rsidRDefault="00000000">
      <w:pPr>
        <w:ind w:firstLineChars="200" w:firstLine="420"/>
        <w:rPr>
          <w:rFonts w:ascii="黑体" w:eastAsia="黑体" w:hAnsi="黑体" w:cs="黑体"/>
          <w:szCs w:val="21"/>
        </w:rPr>
      </w:pPr>
      <w:r>
        <w:rPr>
          <w:rFonts w:ascii="黑体" w:eastAsia="黑体" w:hAnsi="黑体" w:cs="黑体" w:hint="eastAsia"/>
          <w:szCs w:val="21"/>
        </w:rPr>
        <w:t>耐寒性 cold resistance</w:t>
      </w:r>
    </w:p>
    <w:p w:rsidR="005842F0" w:rsidRDefault="00000000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>低温条件下保持正常状态的能力</w:t>
      </w:r>
      <w:r>
        <w:rPr>
          <w:szCs w:val="21"/>
        </w:rPr>
        <w:t>。</w:t>
      </w:r>
    </w:p>
    <w:p w:rsidR="005842F0" w:rsidRDefault="00000000">
      <w:pPr>
        <w:pStyle w:val="2"/>
        <w:rPr>
          <w:rFonts w:ascii="黑体" w:eastAsia="黑体" w:hAnsi="黑体"/>
          <w:b w:val="0"/>
          <w:sz w:val="21"/>
          <w:szCs w:val="21"/>
        </w:rPr>
      </w:pPr>
      <w:r>
        <w:rPr>
          <w:rFonts w:ascii="黑体" w:eastAsia="黑体" w:hAnsi="黑体" w:hint="eastAsia"/>
          <w:b w:val="0"/>
          <w:sz w:val="21"/>
          <w:szCs w:val="21"/>
        </w:rPr>
        <w:t>4</w:t>
      </w:r>
      <w:r>
        <w:rPr>
          <w:rFonts w:ascii="黑体" w:eastAsia="黑体" w:hAnsi="黑体"/>
          <w:b w:val="0"/>
          <w:sz w:val="21"/>
          <w:szCs w:val="21"/>
        </w:rPr>
        <w:t xml:space="preserve"> </w:t>
      </w:r>
      <w:r>
        <w:rPr>
          <w:rFonts w:ascii="黑体" w:eastAsia="黑体" w:hAnsi="黑体" w:hint="eastAsia"/>
          <w:b w:val="0"/>
          <w:sz w:val="21"/>
          <w:szCs w:val="21"/>
        </w:rPr>
        <w:t xml:space="preserve"> 试验原理</w:t>
      </w:r>
    </w:p>
    <w:p w:rsidR="005842F0" w:rsidRDefault="00000000">
      <w:pPr>
        <w:ind w:firstLineChars="200" w:firstLine="420"/>
        <w:jc w:val="left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将试样沿短边向印花皮膜面折叠，使两个长边并在一起，将一端夹在上夹具内，再将试样另一端打开后将试样沿短边向非印花皮膜面折叠，使此端两个长边并在一起，并用下夹具固定。将折叠固定后的试样在规定的低温环境中放置24 h后，上夹具带动试样进行屈挠运动，达到规定次数后检查试样印花皮膜的情况，确定纺织品印花皮膜的耐寒性。</w:t>
      </w:r>
    </w:p>
    <w:p w:rsidR="005842F0" w:rsidRDefault="00000000">
      <w:pPr>
        <w:pStyle w:val="2"/>
        <w:rPr>
          <w:rFonts w:ascii="黑体" w:eastAsia="黑体" w:hAnsi="黑体"/>
          <w:b w:val="0"/>
          <w:sz w:val="21"/>
          <w:szCs w:val="21"/>
        </w:rPr>
      </w:pPr>
      <w:r>
        <w:rPr>
          <w:rFonts w:ascii="黑体" w:eastAsia="黑体" w:hAnsi="黑体" w:hint="eastAsia"/>
          <w:b w:val="0"/>
          <w:sz w:val="21"/>
          <w:szCs w:val="21"/>
        </w:rPr>
        <w:t>5  仪器设备</w:t>
      </w:r>
    </w:p>
    <w:p w:rsidR="005842F0" w:rsidRDefault="00000000" w:rsidP="00CD01E9">
      <w:pPr>
        <w:spacing w:beforeLines="50" w:before="156" w:afterLines="50" w:after="156"/>
        <w:rPr>
          <w:rFonts w:ascii="黑体" w:eastAsia="黑体" w:hAnsi="黑体" w:cs="宋体"/>
          <w:szCs w:val="21"/>
        </w:rPr>
      </w:pPr>
      <w:r>
        <w:rPr>
          <w:rFonts w:ascii="黑体" w:eastAsia="黑体" w:hAnsi="黑体" w:cs="宋体"/>
          <w:szCs w:val="21"/>
        </w:rPr>
        <w:t>5.1</w:t>
      </w:r>
      <w:r>
        <w:rPr>
          <w:rFonts w:ascii="黑体" w:eastAsia="黑体" w:hAnsi="黑体" w:cs="宋体" w:hint="eastAsia"/>
          <w:szCs w:val="21"/>
        </w:rPr>
        <w:t>低温耐寒试验机</w:t>
      </w:r>
    </w:p>
    <w:p w:rsidR="005842F0" w:rsidRDefault="00000000">
      <w:r>
        <w:rPr>
          <w:rFonts w:ascii="黑体" w:eastAsia="黑体" w:hAnsi="黑体" w:cs="宋体"/>
          <w:szCs w:val="21"/>
        </w:rPr>
        <w:t>5.1.1</w:t>
      </w:r>
      <w:r>
        <w:rPr>
          <w:rFonts w:asciiTheme="minorEastAsia" w:eastAsiaTheme="minorEastAsia" w:hAnsiTheme="minorEastAsia" w:cstheme="minorEastAsia" w:hint="eastAsia"/>
          <w:szCs w:val="21"/>
        </w:rPr>
        <w:t>由一对绕轴旋转的平面金属板组成的上夹具（见图1）可做往返屈挠运动，屈挠角度为(22.5士0.5)°，屈挠频率为(100士5)次/min。</w:t>
      </w:r>
      <w:r>
        <w:br/>
      </w:r>
      <w:r>
        <w:rPr>
          <w:rFonts w:ascii="黑体" w:eastAsia="黑体" w:hAnsi="黑体" w:cs="宋体"/>
          <w:szCs w:val="21"/>
        </w:rPr>
        <w:t>5.1.2</w:t>
      </w:r>
      <w:r>
        <w:rPr>
          <w:rFonts w:asciiTheme="minorEastAsia" w:eastAsiaTheme="minorEastAsia" w:hAnsiTheme="minorEastAsia" w:cstheme="minorEastAsia" w:hint="eastAsia"/>
        </w:rPr>
        <w:t>下夹具与上夹具处于同一垂直面上，为固定夹具。当上夹具屈挠角度为0°时，上夹具的下边缘与下夹具的上边缘平行，且垂直距离为(25士1)mm。</w:t>
      </w:r>
      <w:r>
        <w:br/>
      </w:r>
      <w:r>
        <w:rPr>
          <w:rFonts w:ascii="黑体" w:eastAsia="黑体" w:hAnsi="黑体" w:cs="宋体"/>
          <w:szCs w:val="21"/>
        </w:rPr>
        <w:t>5.1.3</w:t>
      </w:r>
      <w:r>
        <w:t>具有指示屈挠次数</w:t>
      </w:r>
      <w:r>
        <w:rPr>
          <w:rFonts w:hint="eastAsia"/>
        </w:rPr>
        <w:t>的计数器</w:t>
      </w:r>
      <w:r>
        <w:t>。</w:t>
      </w:r>
    </w:p>
    <w:p w:rsidR="005842F0" w:rsidRDefault="00000000">
      <w:pPr>
        <w:rPr>
          <w:rFonts w:ascii="黑体" w:eastAsia="黑体" w:hAnsi="黑体" w:cs="宋体"/>
          <w:szCs w:val="21"/>
        </w:rPr>
      </w:pPr>
      <w:r>
        <w:rPr>
          <w:rFonts w:ascii="黑体" w:eastAsia="黑体" w:hAnsi="黑体" w:cs="宋体"/>
          <w:szCs w:val="21"/>
        </w:rPr>
        <w:t>5.1.</w:t>
      </w:r>
      <w:r>
        <w:rPr>
          <w:rFonts w:ascii="黑体" w:eastAsia="黑体" w:hAnsi="黑体" w:cs="宋体" w:hint="eastAsia"/>
          <w:szCs w:val="21"/>
        </w:rPr>
        <w:t>4</w:t>
      </w:r>
      <w:r>
        <w:rPr>
          <w:rFonts w:hint="eastAsia"/>
        </w:rPr>
        <w:t>具有</w:t>
      </w:r>
      <w:r>
        <w:rPr>
          <w:rFonts w:asciiTheme="minorEastAsia" w:eastAsiaTheme="minorEastAsia" w:hAnsiTheme="minorEastAsia" w:cstheme="minorEastAsia" w:hint="eastAsia"/>
        </w:rPr>
        <w:t>可满足试验所需、温度偏差为土1℃的低温箱。</w:t>
      </w:r>
    </w:p>
    <w:p w:rsidR="005842F0" w:rsidRDefault="00000000" w:rsidP="00CD01E9">
      <w:pPr>
        <w:spacing w:beforeLines="50" w:before="156" w:afterLines="50" w:after="156"/>
        <w:rPr>
          <w:rFonts w:ascii="黑体" w:eastAsia="黑体" w:hAnsi="黑体" w:cs="宋体"/>
          <w:szCs w:val="21"/>
        </w:rPr>
      </w:pPr>
      <w:r>
        <w:rPr>
          <w:rFonts w:ascii="黑体" w:eastAsia="黑体" w:hAnsi="黑体" w:cs="宋体"/>
          <w:szCs w:val="21"/>
        </w:rPr>
        <w:t>5.</w:t>
      </w:r>
      <w:r>
        <w:rPr>
          <w:rFonts w:ascii="黑体" w:eastAsia="黑体" w:hAnsi="黑体" w:cs="宋体" w:hint="eastAsia"/>
          <w:szCs w:val="21"/>
        </w:rPr>
        <w:t>2</w:t>
      </w:r>
      <w:r>
        <w:rPr>
          <w:rFonts w:ascii="黑体" w:eastAsia="黑体" w:hAnsi="黑体" w:cs="宋体"/>
          <w:szCs w:val="21"/>
        </w:rPr>
        <w:t xml:space="preserve"> 放大镜</w:t>
      </w:r>
    </w:p>
    <w:p w:rsidR="005842F0" w:rsidRDefault="00000000">
      <w:pPr>
        <w:ind w:firstLineChars="200" w:firstLine="42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可放大4倍至6倍。</w:t>
      </w:r>
    </w:p>
    <w:p w:rsidR="005842F0" w:rsidRDefault="00000000">
      <w:pPr>
        <w:ind w:left="420" w:hangingChars="200" w:hanging="420"/>
        <w:jc w:val="center"/>
        <w:rPr>
          <w:rFonts w:ascii="宋体" w:hAnsi="宋体" w:cs="宋体"/>
          <w:szCs w:val="21"/>
        </w:rPr>
      </w:pPr>
      <w:r>
        <w:rPr>
          <w:noProof/>
        </w:rPr>
        <w:lastRenderedPageBreak/>
        <w:drawing>
          <wp:inline distT="0" distB="0" distL="114300" distR="114300">
            <wp:extent cx="4762500" cy="43053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305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842F0" w:rsidRDefault="00000000">
      <w:pPr>
        <w:pStyle w:val="2"/>
        <w:rPr>
          <w:rFonts w:ascii="黑体" w:eastAsia="黑体" w:hAnsi="黑体"/>
          <w:b w:val="0"/>
          <w:sz w:val="21"/>
          <w:szCs w:val="21"/>
        </w:rPr>
      </w:pPr>
      <w:r>
        <w:rPr>
          <w:rFonts w:ascii="黑体" w:eastAsia="黑体" w:hAnsi="黑体"/>
          <w:b w:val="0"/>
          <w:sz w:val="21"/>
          <w:szCs w:val="21"/>
        </w:rPr>
        <w:t>6</w:t>
      </w:r>
      <w:r>
        <w:rPr>
          <w:rFonts w:ascii="黑体" w:eastAsia="黑体" w:hAnsi="黑体" w:hint="eastAsia"/>
          <w:b w:val="0"/>
          <w:sz w:val="21"/>
          <w:szCs w:val="21"/>
        </w:rPr>
        <w:t xml:space="preserve">  </w:t>
      </w:r>
      <w:r>
        <w:rPr>
          <w:rFonts w:ascii="黑体" w:eastAsia="黑体" w:hAnsi="黑体"/>
          <w:b w:val="0"/>
          <w:sz w:val="21"/>
          <w:szCs w:val="21"/>
        </w:rPr>
        <w:t>取样</w:t>
      </w:r>
    </w:p>
    <w:p w:rsidR="005842F0" w:rsidRDefault="00000000">
      <w:pPr>
        <w:rPr>
          <w:rFonts w:ascii="黑体" w:eastAsia="黑体" w:hAnsi="黑体" w:cs="宋体"/>
          <w:szCs w:val="21"/>
        </w:rPr>
      </w:pPr>
      <w:r>
        <w:rPr>
          <w:rFonts w:ascii="黑体" w:eastAsia="黑体" w:hAnsi="黑体" w:cs="宋体"/>
          <w:szCs w:val="21"/>
        </w:rPr>
        <w:t>6.1</w:t>
      </w:r>
      <w:r>
        <w:rPr>
          <w:rFonts w:asciiTheme="minorEastAsia" w:eastAsiaTheme="minorEastAsia" w:hAnsiTheme="minorEastAsia" w:cstheme="minorEastAsia" w:hint="eastAsia"/>
          <w:szCs w:val="21"/>
        </w:rPr>
        <w:t>取样位置宜选取连续的纺织品印花皮膜，试样无折痕、变色或其他破损。</w:t>
      </w:r>
    </w:p>
    <w:p w:rsidR="005842F0" w:rsidRDefault="00000000">
      <w:pPr>
        <w:rPr>
          <w:rFonts w:ascii="黑体" w:eastAsia="黑体" w:hAnsi="黑体" w:cs="宋体"/>
          <w:szCs w:val="21"/>
        </w:rPr>
      </w:pPr>
      <w:r>
        <w:rPr>
          <w:rFonts w:ascii="黑体" w:eastAsia="黑体" w:hAnsi="黑体" w:cs="宋体"/>
          <w:szCs w:val="21"/>
        </w:rPr>
        <w:t>6.2</w:t>
      </w:r>
      <w:r>
        <w:rPr>
          <w:rFonts w:asciiTheme="minorEastAsia" w:eastAsiaTheme="minorEastAsia" w:hAnsiTheme="minorEastAsia" w:cstheme="minorEastAsia" w:hint="eastAsia"/>
          <w:szCs w:val="21"/>
        </w:rPr>
        <w:t>试样尺寸应为(70士2) mm</w:t>
      </w:r>
      <w:r>
        <w:rPr>
          <w:rFonts w:ascii="Arial" w:eastAsiaTheme="minorEastAsia" w:hAnsi="Arial" w:cs="Arial"/>
          <w:szCs w:val="21"/>
        </w:rPr>
        <w:t>×</w:t>
      </w:r>
      <w:r>
        <w:rPr>
          <w:rFonts w:asciiTheme="minorEastAsia" w:eastAsiaTheme="minorEastAsia" w:hAnsiTheme="minorEastAsia" w:cstheme="minorEastAsia" w:hint="eastAsia"/>
          <w:szCs w:val="21"/>
        </w:rPr>
        <w:t>(40士2) mm</w:t>
      </w:r>
      <w:r>
        <w:rPr>
          <w:rFonts w:ascii="黑体" w:eastAsia="黑体" w:hAnsi="黑体" w:cs="宋体"/>
          <w:szCs w:val="21"/>
        </w:rPr>
        <w:t>。</w:t>
      </w:r>
    </w:p>
    <w:p w:rsidR="005842F0" w:rsidRDefault="00000000">
      <w:pPr>
        <w:rPr>
          <w:rFonts w:asciiTheme="minorEastAsia" w:eastAsiaTheme="minorEastAsia" w:hAnsiTheme="minorEastAsia" w:cstheme="minorEastAsia"/>
          <w:szCs w:val="21"/>
        </w:rPr>
      </w:pPr>
      <w:r>
        <w:rPr>
          <w:rFonts w:ascii="黑体" w:eastAsia="黑体" w:hAnsi="黑体" w:cs="宋体"/>
          <w:szCs w:val="21"/>
        </w:rPr>
        <w:t>6.3</w:t>
      </w:r>
      <w:r>
        <w:rPr>
          <w:rFonts w:asciiTheme="minorEastAsia" w:eastAsiaTheme="minorEastAsia" w:hAnsiTheme="minorEastAsia" w:cstheme="minorEastAsia" w:hint="eastAsia"/>
          <w:szCs w:val="21"/>
        </w:rPr>
        <w:t>取3个试样。</w:t>
      </w:r>
    </w:p>
    <w:p w:rsidR="005842F0" w:rsidRDefault="00000000">
      <w:pPr>
        <w:pStyle w:val="2"/>
        <w:rPr>
          <w:rFonts w:ascii="黑体" w:eastAsia="黑体" w:hAnsi="黑体"/>
          <w:b w:val="0"/>
          <w:sz w:val="21"/>
          <w:szCs w:val="21"/>
        </w:rPr>
      </w:pPr>
      <w:r>
        <w:rPr>
          <w:rFonts w:ascii="黑体" w:eastAsia="黑体" w:hAnsi="黑体"/>
          <w:b w:val="0"/>
          <w:sz w:val="21"/>
          <w:szCs w:val="21"/>
        </w:rPr>
        <w:t>7</w:t>
      </w:r>
      <w:r>
        <w:rPr>
          <w:rFonts w:ascii="黑体" w:eastAsia="黑体" w:hAnsi="黑体" w:hint="eastAsia"/>
          <w:b w:val="0"/>
          <w:sz w:val="21"/>
          <w:szCs w:val="21"/>
        </w:rPr>
        <w:t xml:space="preserve">  </w:t>
      </w:r>
      <w:r>
        <w:rPr>
          <w:rFonts w:ascii="黑体" w:eastAsia="黑体" w:hAnsi="黑体"/>
          <w:b w:val="0"/>
          <w:sz w:val="21"/>
          <w:szCs w:val="21"/>
        </w:rPr>
        <w:t>试验步骤</w:t>
      </w:r>
    </w:p>
    <w:p w:rsidR="005842F0" w:rsidRDefault="00000000">
      <w:pPr>
        <w:rPr>
          <w:rFonts w:ascii="黑体" w:eastAsia="黑体" w:hAnsi="黑体" w:cs="宋体"/>
          <w:szCs w:val="21"/>
        </w:rPr>
      </w:pPr>
      <w:r>
        <w:rPr>
          <w:rFonts w:ascii="黑体" w:eastAsia="黑体" w:hAnsi="黑体" w:cs="宋体" w:hint="eastAsia"/>
          <w:szCs w:val="21"/>
        </w:rPr>
        <w:t>7.1</w:t>
      </w:r>
      <w:r>
        <w:rPr>
          <w:rFonts w:asciiTheme="minorEastAsia" w:eastAsiaTheme="minorEastAsia" w:hAnsiTheme="minorEastAsia" w:cstheme="minorEastAsia" w:hint="eastAsia"/>
          <w:szCs w:val="21"/>
        </w:rPr>
        <w:t>调整上夹具角度状态，使上夹具的下边缘平行于下夹具的上边缘，且处于水平位置。</w:t>
      </w:r>
    </w:p>
    <w:p w:rsidR="005842F0" w:rsidRDefault="00000000">
      <w:pPr>
        <w:rPr>
          <w:rFonts w:ascii="宋体" w:hAnsi="宋体" w:cs="宋体"/>
          <w:szCs w:val="21"/>
        </w:rPr>
      </w:pPr>
      <w:r>
        <w:rPr>
          <w:rFonts w:ascii="黑体" w:eastAsia="黑体" w:hAnsi="黑体" w:cs="宋体" w:hint="eastAsia"/>
          <w:szCs w:val="21"/>
        </w:rPr>
        <w:t>7.2</w:t>
      </w:r>
      <w:r>
        <w:rPr>
          <w:rFonts w:asciiTheme="minorEastAsia" w:eastAsiaTheme="minorEastAsia" w:hAnsiTheme="minorEastAsia" w:cstheme="minorEastAsia" w:hint="eastAsia"/>
          <w:szCs w:val="21"/>
        </w:rPr>
        <w:t>打开上、下夹具</w:t>
      </w:r>
      <w:r>
        <w:rPr>
          <w:rFonts w:ascii="黑体" w:eastAsia="黑体" w:hAnsi="黑体" w:cs="宋体" w:hint="eastAsia"/>
          <w:szCs w:val="21"/>
        </w:rPr>
        <w:t>。</w:t>
      </w:r>
    </w:p>
    <w:p w:rsidR="005842F0" w:rsidRDefault="00000000">
      <w:pPr>
        <w:rPr>
          <w:rFonts w:ascii="黑体" w:eastAsia="黑体" w:hAnsi="黑体" w:cs="宋体"/>
          <w:szCs w:val="21"/>
        </w:rPr>
      </w:pPr>
      <w:r>
        <w:rPr>
          <w:rFonts w:ascii="黑体" w:eastAsia="黑体" w:hAnsi="黑体" w:cs="宋体" w:hint="eastAsia"/>
          <w:szCs w:val="21"/>
        </w:rPr>
        <w:t>7.3</w:t>
      </w:r>
      <w:r>
        <w:rPr>
          <w:rFonts w:ascii="宋体" w:hAnsi="宋体" w:cs="宋体" w:hint="eastAsia"/>
          <w:szCs w:val="21"/>
        </w:rPr>
        <w:t>将试样沿短边向印花皮膜面折叠，使两个长边并在一起</w:t>
      </w:r>
      <w:r>
        <w:rPr>
          <w:rFonts w:asciiTheme="minorEastAsia" w:eastAsiaTheme="minorEastAsia" w:hAnsiTheme="minorEastAsia" w:cstheme="minorEastAsia" w:hint="eastAsia"/>
          <w:szCs w:val="21"/>
        </w:rPr>
        <w:t>，将其中一端放入上夹具中夹紧，见图2 a)。</w:t>
      </w:r>
      <w:r>
        <w:rPr>
          <w:rFonts w:ascii="宋体" w:hAnsi="宋体" w:cs="宋体" w:hint="eastAsia"/>
          <w:szCs w:val="21"/>
        </w:rPr>
        <w:t>再将试样另一端打开后将试样沿短边向非印花皮膜面折叠，使此端两个长边并在一起</w:t>
      </w:r>
      <w:r>
        <w:rPr>
          <w:rFonts w:asciiTheme="minorEastAsia" w:eastAsiaTheme="minorEastAsia" w:hAnsiTheme="minorEastAsia" w:cstheme="minorEastAsia" w:hint="eastAsia"/>
          <w:szCs w:val="21"/>
        </w:rPr>
        <w:t>，见图2 b)，皮膜面朝外折叠夹在固定的下夹具内，保证折叠线垂直水平后夹紧，见图2 C)，并保持试样自然伸直。</w:t>
      </w:r>
    </w:p>
    <w:p w:rsidR="005842F0" w:rsidRDefault="00000000">
      <w:pPr>
        <w:rPr>
          <w:rFonts w:asciiTheme="minorEastAsia" w:eastAsiaTheme="minorEastAsia" w:hAnsiTheme="minorEastAsia" w:cstheme="minorEastAsia"/>
          <w:szCs w:val="21"/>
        </w:rPr>
      </w:pPr>
      <w:r>
        <w:rPr>
          <w:rFonts w:ascii="黑体" w:eastAsia="黑体" w:hAnsi="黑体" w:cs="宋体" w:hint="eastAsia"/>
          <w:szCs w:val="21"/>
        </w:rPr>
        <w:t>7.4</w:t>
      </w:r>
      <w:r>
        <w:rPr>
          <w:rFonts w:asciiTheme="minorEastAsia" w:eastAsiaTheme="minorEastAsia" w:hAnsiTheme="minorEastAsia" w:cstheme="minorEastAsia" w:hint="eastAsia"/>
          <w:szCs w:val="21"/>
        </w:rPr>
        <w:t>设置试验温度、冷冻时间和屈挠次数。试验温度和屈挠次数具体要求根据产品需要确定（试验温度建议为-20 ℃、-25 ℃、-30 ℃等，屈挠次数建议为10、50、100次等）。低温箱达到设定温度，放置24 h后，夹具开始屈挠至设定次数，完成屈挠次数后夹具停止屈挠。</w:t>
      </w:r>
      <w:r>
        <w:rPr>
          <w:rFonts w:ascii="黑体" w:eastAsia="黑体" w:hAnsi="黑体" w:cs="宋体" w:hint="eastAsia"/>
          <w:szCs w:val="21"/>
        </w:rPr>
        <w:br/>
        <w:t>7.5</w:t>
      </w:r>
      <w:r>
        <w:rPr>
          <w:rFonts w:asciiTheme="minorEastAsia" w:eastAsiaTheme="minorEastAsia" w:hAnsiTheme="minorEastAsia" w:cstheme="minorEastAsia" w:hint="eastAsia"/>
          <w:szCs w:val="21"/>
        </w:rPr>
        <w:t>取出试样，在照明度不低于</w:t>
      </w:r>
      <w:bookmarkStart w:id="2" w:name="OLE_LINK2"/>
      <w:r>
        <w:rPr>
          <w:rFonts w:asciiTheme="minorEastAsia" w:eastAsiaTheme="minorEastAsia" w:hAnsiTheme="minorEastAsia" w:cstheme="minorEastAsia" w:hint="eastAsia"/>
          <w:szCs w:val="21"/>
        </w:rPr>
        <w:t>600 lx</w:t>
      </w:r>
      <w:bookmarkEnd w:id="2"/>
      <w:r>
        <w:rPr>
          <w:rFonts w:asciiTheme="minorEastAsia" w:eastAsiaTheme="minorEastAsia" w:hAnsiTheme="minorEastAsia" w:cstheme="minorEastAsia" w:hint="eastAsia"/>
          <w:szCs w:val="21"/>
        </w:rPr>
        <w:t>的光线下，目测并用放大镜(5.2)分别检查试样平展和折叠两种状态的情况，夹入夹具试样的部分的损坏不计入检查范围。</w:t>
      </w:r>
    </w:p>
    <w:p w:rsidR="005842F0" w:rsidRDefault="00000000">
      <w:pPr>
        <w:ind w:leftChars="200" w:left="420"/>
        <w:rPr>
          <w:rFonts w:ascii="宋体" w:hAnsi="宋体" w:cs="宋体"/>
          <w:kern w:val="0"/>
          <w:szCs w:val="21"/>
          <w:lang w:bidi="ar"/>
        </w:rPr>
      </w:pPr>
      <w:r>
        <w:rPr>
          <w:rFonts w:ascii="宋体" w:hAnsi="宋体" w:cs="宋体"/>
          <w:kern w:val="0"/>
          <w:szCs w:val="21"/>
          <w:lang w:bidi="ar"/>
        </w:rPr>
        <w:t>损坏情况包括以下几种类型:</w:t>
      </w:r>
      <w:r>
        <w:rPr>
          <w:rFonts w:ascii="宋体" w:hAnsi="宋体" w:cs="宋体"/>
          <w:kern w:val="0"/>
          <w:szCs w:val="21"/>
          <w:lang w:bidi="ar"/>
        </w:rPr>
        <w:br/>
      </w:r>
      <w:r>
        <w:rPr>
          <w:rFonts w:ascii="宋体" w:hAnsi="宋体" w:cs="宋体" w:hint="eastAsia"/>
          <w:strike/>
          <w:kern w:val="0"/>
          <w:szCs w:val="21"/>
          <w:lang w:bidi="ar"/>
        </w:rPr>
        <w:t xml:space="preserve">     </w:t>
      </w:r>
      <w:r>
        <w:rPr>
          <w:rFonts w:ascii="宋体" w:hAnsi="宋体" w:cs="宋体" w:hint="eastAsia"/>
          <w:kern w:val="0"/>
          <w:szCs w:val="21"/>
          <w:lang w:bidi="ar"/>
        </w:rPr>
        <w:t>纺织品印花皮膜</w:t>
      </w:r>
      <w:r>
        <w:rPr>
          <w:rFonts w:ascii="宋体" w:hAnsi="宋体" w:cs="宋体"/>
          <w:kern w:val="0"/>
          <w:szCs w:val="21"/>
          <w:lang w:bidi="ar"/>
        </w:rPr>
        <w:t>出现裂纹</w:t>
      </w:r>
      <w:r>
        <w:rPr>
          <w:rFonts w:ascii="宋体" w:hAnsi="宋体" w:cs="宋体" w:hint="eastAsia"/>
          <w:kern w:val="0"/>
          <w:szCs w:val="21"/>
          <w:lang w:bidi="ar"/>
        </w:rPr>
        <w:t>；</w:t>
      </w:r>
      <w:r>
        <w:rPr>
          <w:rFonts w:ascii="宋体" w:hAnsi="宋体" w:cs="宋体"/>
          <w:kern w:val="0"/>
          <w:szCs w:val="21"/>
          <w:lang w:bidi="ar"/>
        </w:rPr>
        <w:br/>
      </w:r>
      <w:r>
        <w:rPr>
          <w:rFonts w:ascii="宋体" w:hAnsi="宋体" w:cs="宋体" w:hint="eastAsia"/>
          <w:strike/>
          <w:kern w:val="0"/>
          <w:szCs w:val="21"/>
          <w:lang w:bidi="ar"/>
        </w:rPr>
        <w:t xml:space="preserve">     </w:t>
      </w:r>
      <w:r>
        <w:rPr>
          <w:rFonts w:ascii="宋体" w:hAnsi="宋体" w:cs="宋体" w:hint="eastAsia"/>
          <w:kern w:val="0"/>
          <w:szCs w:val="21"/>
          <w:lang w:bidi="ar"/>
        </w:rPr>
        <w:t>纺织品印花皮膜</w:t>
      </w:r>
      <w:r>
        <w:rPr>
          <w:rFonts w:ascii="宋体" w:hAnsi="宋体" w:cs="宋体"/>
          <w:kern w:val="0"/>
          <w:szCs w:val="21"/>
          <w:lang w:bidi="ar"/>
        </w:rPr>
        <w:t>起泡</w:t>
      </w:r>
      <w:r>
        <w:rPr>
          <w:rFonts w:ascii="宋体" w:hAnsi="宋体" w:cs="宋体" w:hint="eastAsia"/>
          <w:kern w:val="0"/>
          <w:szCs w:val="21"/>
          <w:lang w:bidi="ar"/>
        </w:rPr>
        <w:t>；</w:t>
      </w:r>
      <w:r>
        <w:rPr>
          <w:rFonts w:ascii="宋体" w:hAnsi="宋体" w:cs="宋体"/>
          <w:kern w:val="0"/>
          <w:szCs w:val="21"/>
          <w:lang w:bidi="ar"/>
        </w:rPr>
        <w:br/>
      </w:r>
      <w:r>
        <w:rPr>
          <w:rFonts w:ascii="宋体" w:hAnsi="宋体" w:cs="宋体" w:hint="eastAsia"/>
          <w:strike/>
          <w:kern w:val="0"/>
          <w:szCs w:val="21"/>
          <w:lang w:bidi="ar"/>
        </w:rPr>
        <w:lastRenderedPageBreak/>
        <w:t xml:space="preserve">     </w:t>
      </w:r>
      <w:r>
        <w:rPr>
          <w:rFonts w:ascii="宋体" w:hAnsi="宋体" w:cs="宋体" w:hint="eastAsia"/>
          <w:kern w:val="0"/>
          <w:szCs w:val="21"/>
          <w:lang w:bidi="ar"/>
        </w:rPr>
        <w:t>纺织品印花皮膜</w:t>
      </w:r>
      <w:r>
        <w:rPr>
          <w:rFonts w:ascii="宋体" w:hAnsi="宋体" w:cs="宋体"/>
          <w:kern w:val="0"/>
          <w:szCs w:val="21"/>
          <w:lang w:bidi="ar"/>
        </w:rPr>
        <w:t>和</w:t>
      </w:r>
      <w:r>
        <w:rPr>
          <w:rFonts w:ascii="宋体" w:hAnsi="宋体" w:cs="宋体" w:hint="eastAsia"/>
          <w:kern w:val="0"/>
          <w:szCs w:val="21"/>
          <w:lang w:bidi="ar"/>
        </w:rPr>
        <w:t>纺织品</w:t>
      </w:r>
      <w:r>
        <w:rPr>
          <w:rFonts w:ascii="宋体" w:hAnsi="宋体" w:cs="宋体"/>
          <w:kern w:val="0"/>
          <w:szCs w:val="21"/>
          <w:lang w:bidi="ar"/>
        </w:rPr>
        <w:t>之间分层</w:t>
      </w:r>
      <w:r>
        <w:rPr>
          <w:rFonts w:ascii="宋体" w:hAnsi="宋体" w:cs="宋体" w:hint="eastAsia"/>
          <w:kern w:val="0"/>
          <w:szCs w:val="21"/>
          <w:lang w:bidi="ar"/>
        </w:rPr>
        <w:t>；</w:t>
      </w:r>
      <w:r>
        <w:rPr>
          <w:rFonts w:ascii="宋体" w:hAnsi="宋体" w:cs="宋体"/>
          <w:kern w:val="0"/>
          <w:szCs w:val="21"/>
          <w:lang w:bidi="ar"/>
        </w:rPr>
        <w:br/>
      </w:r>
      <w:r>
        <w:rPr>
          <w:rFonts w:ascii="宋体" w:hAnsi="宋体" w:cs="宋体" w:hint="eastAsia"/>
          <w:strike/>
          <w:kern w:val="0"/>
          <w:szCs w:val="21"/>
          <w:lang w:bidi="ar"/>
        </w:rPr>
        <w:t xml:space="preserve">     </w:t>
      </w:r>
      <w:r>
        <w:rPr>
          <w:rFonts w:ascii="宋体" w:hAnsi="宋体" w:cs="宋体" w:hint="eastAsia"/>
          <w:kern w:val="0"/>
          <w:szCs w:val="21"/>
          <w:lang w:bidi="ar"/>
        </w:rPr>
        <w:t>纺织品印花皮膜</w:t>
      </w:r>
      <w:r>
        <w:rPr>
          <w:rFonts w:ascii="宋体" w:hAnsi="宋体" w:cs="宋体"/>
          <w:kern w:val="0"/>
          <w:szCs w:val="21"/>
          <w:lang w:bidi="ar"/>
        </w:rPr>
        <w:t>脱落</w:t>
      </w:r>
      <w:r>
        <w:rPr>
          <w:rFonts w:ascii="宋体" w:hAnsi="宋体" w:cs="宋体" w:hint="eastAsia"/>
          <w:kern w:val="0"/>
          <w:szCs w:val="21"/>
          <w:lang w:bidi="ar"/>
        </w:rPr>
        <w:t>；</w:t>
      </w:r>
      <w:r>
        <w:rPr>
          <w:rFonts w:ascii="宋体" w:hAnsi="宋体" w:cs="宋体"/>
          <w:kern w:val="0"/>
          <w:szCs w:val="21"/>
          <w:lang w:bidi="ar"/>
        </w:rPr>
        <w:br/>
      </w:r>
      <w:r>
        <w:rPr>
          <w:rFonts w:ascii="宋体" w:hAnsi="宋体" w:cs="宋体" w:hint="eastAsia"/>
          <w:strike/>
          <w:kern w:val="0"/>
          <w:szCs w:val="21"/>
          <w:lang w:bidi="ar"/>
        </w:rPr>
        <w:t xml:space="preserve">     </w:t>
      </w:r>
      <w:r>
        <w:rPr>
          <w:rFonts w:ascii="宋体" w:hAnsi="宋体" w:cs="宋体"/>
          <w:kern w:val="0"/>
          <w:szCs w:val="21"/>
          <w:lang w:bidi="ar"/>
        </w:rPr>
        <w:t>其他明显损坏情况。</w:t>
      </w:r>
    </w:p>
    <w:p w:rsidR="005842F0" w:rsidRDefault="00000000">
      <w:pPr>
        <w:ind w:leftChars="200" w:left="420"/>
        <w:rPr>
          <w:rFonts w:ascii="黑体" w:eastAsia="黑体" w:hAnsi="黑体" w:cs="黑体"/>
          <w:kern w:val="0"/>
          <w:szCs w:val="21"/>
          <w:lang w:bidi="ar"/>
        </w:rPr>
      </w:pPr>
      <w:r>
        <w:rPr>
          <w:rFonts w:ascii="黑体" w:eastAsia="黑体" w:hAnsi="黑体" w:cs="黑体" w:hint="eastAsia"/>
          <w:kern w:val="0"/>
          <w:szCs w:val="21"/>
          <w:lang w:bidi="ar"/>
        </w:rPr>
        <w:t>警告:低温取样应带防护手套，以免冻伤。</w:t>
      </w:r>
    </w:p>
    <w:p w:rsidR="005842F0" w:rsidRDefault="00000000">
      <w:pPr>
        <w:rPr>
          <w:rFonts w:asciiTheme="minorEastAsia" w:eastAsiaTheme="minorEastAsia" w:hAnsiTheme="minorEastAsia" w:cstheme="minorEastAsia"/>
          <w:kern w:val="0"/>
          <w:szCs w:val="21"/>
          <w:lang w:bidi="ar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304800</wp:posOffset>
            </wp:positionH>
            <wp:positionV relativeFrom="paragraph">
              <wp:posOffset>85725</wp:posOffset>
            </wp:positionV>
            <wp:extent cx="5269865" cy="1941195"/>
            <wp:effectExtent l="0" t="0" r="6985" b="1905"/>
            <wp:wrapTopAndBottom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194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5842F0" w:rsidRDefault="00000000">
      <w:pPr>
        <w:pStyle w:val="2"/>
        <w:rPr>
          <w:rFonts w:ascii="黑体" w:eastAsia="黑体" w:hAnsi="黑体"/>
          <w:b w:val="0"/>
          <w:sz w:val="21"/>
          <w:szCs w:val="21"/>
        </w:rPr>
      </w:pPr>
      <w:r>
        <w:rPr>
          <w:rFonts w:ascii="黑体" w:eastAsia="黑体" w:hAnsi="黑体" w:hint="eastAsia"/>
          <w:b w:val="0"/>
          <w:sz w:val="21"/>
          <w:szCs w:val="21"/>
        </w:rPr>
        <w:t>8  结果描述</w:t>
      </w:r>
    </w:p>
    <w:p w:rsidR="005842F0" w:rsidRDefault="00000000">
      <w:pPr>
        <w:rPr>
          <w:rFonts w:ascii="宋体" w:hAnsi="宋体" w:cs="宋体"/>
          <w:szCs w:val="21"/>
        </w:rPr>
      </w:pPr>
      <w:r>
        <w:rPr>
          <w:rFonts w:ascii="黑体" w:eastAsia="黑体" w:hAnsi="黑体" w:cs="宋体" w:hint="eastAsia"/>
          <w:szCs w:val="21"/>
        </w:rPr>
        <w:t>8.1</w:t>
      </w:r>
      <w:r>
        <w:rPr>
          <w:rFonts w:ascii="宋体" w:hAnsi="宋体" w:cs="宋体" w:hint="eastAsia"/>
          <w:szCs w:val="21"/>
        </w:rPr>
        <w:t>试验后记录试验结果，如试样有损坏，按7.5记录试样的损坏类型，若损坏情况包括二种及以上类型，应增加相应的文字说明。</w:t>
      </w:r>
    </w:p>
    <w:p w:rsidR="005842F0" w:rsidRDefault="00000000">
      <w:pPr>
        <w:rPr>
          <w:rFonts w:asciiTheme="minorEastAsia" w:eastAsiaTheme="minorEastAsia" w:hAnsiTheme="minorEastAsia" w:cstheme="minorEastAsia"/>
          <w:kern w:val="0"/>
          <w:szCs w:val="21"/>
          <w:lang w:bidi="ar"/>
        </w:rPr>
      </w:pPr>
      <w:r>
        <w:rPr>
          <w:rFonts w:ascii="黑体" w:eastAsia="黑体" w:hAnsi="黑体" w:cs="宋体" w:hint="eastAsia"/>
          <w:szCs w:val="21"/>
        </w:rPr>
        <w:t>8.2</w:t>
      </w:r>
      <w:r>
        <w:rPr>
          <w:rFonts w:asciiTheme="minorEastAsia" w:eastAsiaTheme="minorEastAsia" w:hAnsiTheme="minorEastAsia" w:cstheme="minorEastAsia" w:hint="eastAsia"/>
          <w:kern w:val="0"/>
          <w:szCs w:val="21"/>
          <w:lang w:bidi="ar"/>
        </w:rPr>
        <w:t>若3个平行试样的试验结果不同时，以最差的一个作为最终试验结果。</w:t>
      </w:r>
    </w:p>
    <w:p w:rsidR="005842F0" w:rsidRDefault="00000000">
      <w:pPr>
        <w:pStyle w:val="2"/>
        <w:rPr>
          <w:rFonts w:ascii="黑体" w:eastAsia="黑体" w:hAnsi="黑体"/>
          <w:b w:val="0"/>
          <w:sz w:val="21"/>
          <w:szCs w:val="21"/>
        </w:rPr>
      </w:pPr>
      <w:r>
        <w:rPr>
          <w:rFonts w:ascii="黑体" w:eastAsia="黑体" w:hAnsi="黑体" w:hint="eastAsia"/>
          <w:b w:val="0"/>
          <w:sz w:val="21"/>
          <w:szCs w:val="21"/>
        </w:rPr>
        <w:t>9  试验报告</w:t>
      </w:r>
    </w:p>
    <w:p w:rsidR="005842F0" w:rsidRDefault="00000000">
      <w:pPr>
        <w:ind w:leftChars="200" w:left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试验报告中应包括以下内容：</w:t>
      </w:r>
    </w:p>
    <w:p w:rsidR="005842F0" w:rsidRDefault="00000000">
      <w:pPr>
        <w:ind w:leftChars="200" w:left="420"/>
        <w:rPr>
          <w:rFonts w:ascii="宋体" w:hAnsi="宋体" w:cs="宋体"/>
          <w:szCs w:val="21"/>
        </w:rPr>
      </w:pPr>
      <w:r>
        <w:rPr>
          <w:rFonts w:ascii="宋体" w:hAnsi="宋体" w:cs="宋体"/>
          <w:szCs w:val="21"/>
        </w:rPr>
        <w:t>a</w:t>
      </w:r>
      <w:r>
        <w:rPr>
          <w:rFonts w:ascii="宋体" w:hAnsi="宋体" w:cs="宋体" w:hint="eastAsia"/>
          <w:szCs w:val="21"/>
        </w:rPr>
        <w:t>）本文件的编号；</w:t>
      </w:r>
    </w:p>
    <w:p w:rsidR="005842F0" w:rsidRDefault="00000000">
      <w:pPr>
        <w:ind w:leftChars="200" w:left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b）试样描述；</w:t>
      </w:r>
    </w:p>
    <w:p w:rsidR="005842F0" w:rsidRDefault="00000000">
      <w:pPr>
        <w:ind w:leftChars="200" w:left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c）试验温度、冷冻时间和屈挠次数；</w:t>
      </w:r>
    </w:p>
    <w:p w:rsidR="005842F0" w:rsidRDefault="00000000">
      <w:pPr>
        <w:ind w:leftChars="200" w:left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d）试验结果；</w:t>
      </w:r>
    </w:p>
    <w:p w:rsidR="005842F0" w:rsidRDefault="00000000">
      <w:pPr>
        <w:ind w:leftChars="200" w:left="420"/>
        <w:rPr>
          <w:rFonts w:ascii="宋体" w:hAnsi="宋体" w:cs="宋体"/>
          <w:szCs w:val="21"/>
        </w:rPr>
      </w:pPr>
      <w:r>
        <w:rPr>
          <w:rFonts w:ascii="宋体" w:hAnsi="宋体" w:cs="宋体" w:hint="eastAsia"/>
          <w:szCs w:val="21"/>
        </w:rPr>
        <w:t>e）任何偏离本文件的细节。</w:t>
      </w:r>
    </w:p>
    <w:p w:rsidR="005842F0" w:rsidRDefault="00000000">
      <w:pPr>
        <w:pStyle w:val="af0"/>
        <w:ind w:firstLineChars="0" w:firstLine="0"/>
        <w:jc w:val="center"/>
      </w:pPr>
      <w:r>
        <w:rPr>
          <w:rFonts w:ascii="Times New Roman" w:hAnsi="Times New Roman"/>
          <w:b/>
        </w:rPr>
        <w:t>—————————</w:t>
      </w:r>
    </w:p>
    <w:sectPr w:rsidR="005842F0">
      <w:footerReference w:type="even" r:id="rId17"/>
      <w:footerReference w:type="default" r:id="rId18"/>
      <w:pgSz w:w="11906" w:h="16838"/>
      <w:pgMar w:top="1440" w:right="1080" w:bottom="1440" w:left="1080" w:header="851" w:footer="992" w:gutter="0"/>
      <w:pgNumType w:start="1"/>
      <w:cols w:space="720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5D430F" w:rsidRDefault="005D430F">
      <w:r>
        <w:separator/>
      </w:r>
    </w:p>
  </w:endnote>
  <w:endnote w:type="continuationSeparator" w:id="0">
    <w:p w:rsidR="005D430F" w:rsidRDefault="005D43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Heiti SC Light">
    <w:altName w:val="微软雅黑"/>
    <w:charset w:val="50"/>
    <w:family w:val="auto"/>
    <w:pitch w:val="default"/>
    <w:sig w:usb0="00000000" w:usb1="00000000" w:usb2="00000010" w:usb3="00000000" w:csb0="003E0000" w:csb1="00000000"/>
  </w:font>
  <w:font w:name="HanziPen SC Regular">
    <w:altName w:val="微软雅黑"/>
    <w:charset w:val="50"/>
    <w:family w:val="auto"/>
    <w:pitch w:val="default"/>
    <w:sig w:usb0="00000000" w:usb1="00000000" w:usb2="00000016" w:usb3="00000000" w:csb0="00040001" w:csb1="00000000"/>
  </w:font>
  <w:font w:name="AdobeHeitiStd-Regular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842F0" w:rsidRDefault="00000000">
    <w:pPr>
      <w:pStyle w:val="ab"/>
      <w:tabs>
        <w:tab w:val="center" w:pos="4153"/>
        <w:tab w:val="right" w:pos="8306"/>
      </w:tabs>
      <w:rPr>
        <w:sz w:val="21"/>
      </w:rPr>
    </w:pPr>
    <w:r>
      <w:rPr>
        <w:sz w:val="21"/>
      </w:rPr>
      <w:fldChar w:fldCharType="begin"/>
    </w:r>
    <w:r>
      <w:rPr>
        <w:sz w:val="21"/>
      </w:rPr>
      <w:instrText xml:space="preserve"> PAGE  \* ROMAN  \* MERGEFORMAT </w:instrText>
    </w:r>
    <w:r>
      <w:rPr>
        <w:sz w:val="21"/>
      </w:rPr>
      <w:fldChar w:fldCharType="separate"/>
    </w:r>
    <w:r>
      <w:rPr>
        <w:color w:val="4F81BD"/>
        <w:sz w:val="21"/>
        <w:szCs w:val="28"/>
        <w:lang w:val="zh-CN"/>
      </w:rPr>
      <w:t>II</w:t>
    </w:r>
    <w:r>
      <w:rPr>
        <w:sz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842F0" w:rsidRDefault="00000000">
    <w:pPr>
      <w:pStyle w:val="ab"/>
      <w:tabs>
        <w:tab w:val="center" w:pos="4153"/>
        <w:tab w:val="right" w:pos="8306"/>
      </w:tabs>
    </w:pPr>
    <w:r>
      <w:rPr>
        <w:rFonts w:hint="eastAsia"/>
      </w:rPr>
      <w:t>Ⅲ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842F0" w:rsidRDefault="005842F0">
    <w:pPr>
      <w:pStyle w:val="ab"/>
      <w:tabs>
        <w:tab w:val="center" w:pos="4153"/>
        <w:tab w:val="right" w:pos="8306"/>
      </w:tabs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842F0" w:rsidRDefault="00000000">
    <w:pPr>
      <w:pStyle w:val="ab"/>
      <w:tabs>
        <w:tab w:val="center" w:pos="4153"/>
        <w:tab w:val="right" w:pos="8306"/>
      </w:tabs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 w:rsidR="005842F0" w:rsidRDefault="005842F0">
    <w:pPr>
      <w:pStyle w:val="ab"/>
      <w:tabs>
        <w:tab w:val="center" w:pos="4153"/>
        <w:tab w:val="right" w:pos="8306"/>
      </w:tabs>
      <w:rPr>
        <w:sz w:val="21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842F0" w:rsidRDefault="00000000">
    <w:pPr>
      <w:pStyle w:val="ab"/>
      <w:tabs>
        <w:tab w:val="center" w:pos="4153"/>
        <w:tab w:val="right" w:pos="8306"/>
      </w:tabs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fldChar w:fldCharType="end"/>
    </w:r>
  </w:p>
  <w:p w:rsidR="005842F0" w:rsidRDefault="005842F0">
    <w:pPr>
      <w:pStyle w:val="ab"/>
      <w:tabs>
        <w:tab w:val="center" w:pos="4153"/>
        <w:tab w:val="right" w:pos="8306"/>
      </w:tabs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5D430F" w:rsidRDefault="005D430F">
      <w:r>
        <w:separator/>
      </w:r>
    </w:p>
  </w:footnote>
  <w:footnote w:type="continuationSeparator" w:id="0">
    <w:p w:rsidR="005D430F" w:rsidRDefault="005D43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842F0" w:rsidRDefault="00000000">
    <w:pPr>
      <w:jc w:val="left"/>
      <w:rPr>
        <w:rFonts w:ascii="宋体" w:hAnsi="宋体"/>
      </w:rPr>
    </w:pPr>
    <w:r>
      <w:rPr>
        <w:rFonts w:ascii="宋体" w:hAnsi="宋体" w:hint="eastAsia"/>
      </w:rPr>
      <w:t>CY</w:t>
    </w:r>
    <w:r>
      <w:rPr>
        <w:rFonts w:ascii="宋体" w:hAnsi="宋体"/>
      </w:rPr>
      <w:t xml:space="preserve">/T </w:t>
    </w:r>
    <w:r>
      <w:rPr>
        <w:rFonts w:ascii="宋体" w:hAnsi="宋体" w:hint="eastAsia"/>
      </w:rPr>
      <w:t>XXX</w:t>
    </w:r>
    <w:r>
      <w:rPr>
        <w:rFonts w:ascii="宋体" w:hAnsi="宋体"/>
      </w:rPr>
      <w:t>-XXXX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842F0" w:rsidRDefault="00000000">
    <w:pPr>
      <w:pStyle w:val="aff1"/>
      <w:rPr>
        <w:rFonts w:ascii="宋体" w:hAnsi="宋体"/>
      </w:rPr>
    </w:pPr>
    <w:r>
      <w:rPr>
        <w:rFonts w:ascii="宋体" w:hAnsi="宋体" w:hint="eastAsia"/>
      </w:rPr>
      <w:t>T</w:t>
    </w:r>
    <w:r>
      <w:rPr>
        <w:rFonts w:ascii="宋体" w:hAnsi="宋体"/>
      </w:rPr>
      <w:t>/</w:t>
    </w:r>
    <w:r>
      <w:rPr>
        <w:rFonts w:ascii="宋体" w:hAnsi="宋体" w:hint="eastAsia"/>
      </w:rPr>
      <w:t>PTAC xxx</w:t>
    </w:r>
    <w:r>
      <w:rPr>
        <w:rFonts w:ascii="宋体" w:hAnsi="宋体"/>
      </w:rPr>
      <w:t>-</w:t>
    </w:r>
    <w:r>
      <w:rPr>
        <w:rFonts w:ascii="宋体" w:hAnsi="宋体" w:hint="eastAsia"/>
      </w:rPr>
      <w:t>2021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5842F0" w:rsidRDefault="005842F0">
    <w:pPr>
      <w:pStyle w:val="ad"/>
      <w:tabs>
        <w:tab w:val="center" w:pos="4153"/>
        <w:tab w:val="right" w:pos="8306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zRjYzdiMGQzOGYxYTQ0OGI4Y2JjM2NhN2RjY2FmYzYifQ=="/>
  </w:docVars>
  <w:rsids>
    <w:rsidRoot w:val="00035925"/>
    <w:rsid w:val="00000244"/>
    <w:rsid w:val="00000882"/>
    <w:rsid w:val="0000185F"/>
    <w:rsid w:val="000029FC"/>
    <w:rsid w:val="00005748"/>
    <w:rsid w:val="0000586F"/>
    <w:rsid w:val="00006326"/>
    <w:rsid w:val="00006AD4"/>
    <w:rsid w:val="0001384C"/>
    <w:rsid w:val="00013D86"/>
    <w:rsid w:val="00013E02"/>
    <w:rsid w:val="0002143C"/>
    <w:rsid w:val="00025A65"/>
    <w:rsid w:val="00026C31"/>
    <w:rsid w:val="00027280"/>
    <w:rsid w:val="00031035"/>
    <w:rsid w:val="000320A7"/>
    <w:rsid w:val="00032BDC"/>
    <w:rsid w:val="000342B8"/>
    <w:rsid w:val="000350B9"/>
    <w:rsid w:val="00035925"/>
    <w:rsid w:val="00044E21"/>
    <w:rsid w:val="000603E6"/>
    <w:rsid w:val="00067CDF"/>
    <w:rsid w:val="00072AE1"/>
    <w:rsid w:val="00074FBE"/>
    <w:rsid w:val="000811CE"/>
    <w:rsid w:val="00082A4C"/>
    <w:rsid w:val="00083A09"/>
    <w:rsid w:val="0008500C"/>
    <w:rsid w:val="0009005E"/>
    <w:rsid w:val="0009196E"/>
    <w:rsid w:val="00092857"/>
    <w:rsid w:val="000A20A9"/>
    <w:rsid w:val="000A48B1"/>
    <w:rsid w:val="000A54C1"/>
    <w:rsid w:val="000B3143"/>
    <w:rsid w:val="000B36BD"/>
    <w:rsid w:val="000C6B05"/>
    <w:rsid w:val="000C6DD6"/>
    <w:rsid w:val="000C73D4"/>
    <w:rsid w:val="000C74E3"/>
    <w:rsid w:val="000D1BDE"/>
    <w:rsid w:val="000D2A18"/>
    <w:rsid w:val="000D2CF3"/>
    <w:rsid w:val="000D3D4C"/>
    <w:rsid w:val="000D4F51"/>
    <w:rsid w:val="000D718B"/>
    <w:rsid w:val="000E0C46"/>
    <w:rsid w:val="000E1BAF"/>
    <w:rsid w:val="000E4011"/>
    <w:rsid w:val="000F030C"/>
    <w:rsid w:val="000F129C"/>
    <w:rsid w:val="00104886"/>
    <w:rsid w:val="001055E6"/>
    <w:rsid w:val="001056DE"/>
    <w:rsid w:val="00107C96"/>
    <w:rsid w:val="00112307"/>
    <w:rsid w:val="001124C0"/>
    <w:rsid w:val="00115023"/>
    <w:rsid w:val="00117A90"/>
    <w:rsid w:val="0013175F"/>
    <w:rsid w:val="00141E42"/>
    <w:rsid w:val="001512B4"/>
    <w:rsid w:val="00157FBE"/>
    <w:rsid w:val="00160CF7"/>
    <w:rsid w:val="001612E2"/>
    <w:rsid w:val="001620A5"/>
    <w:rsid w:val="00164848"/>
    <w:rsid w:val="00164E53"/>
    <w:rsid w:val="0016699D"/>
    <w:rsid w:val="001724B6"/>
    <w:rsid w:val="00175159"/>
    <w:rsid w:val="00176208"/>
    <w:rsid w:val="0018211B"/>
    <w:rsid w:val="001840D3"/>
    <w:rsid w:val="001900F8"/>
    <w:rsid w:val="00191258"/>
    <w:rsid w:val="00192680"/>
    <w:rsid w:val="00193037"/>
    <w:rsid w:val="00193A2C"/>
    <w:rsid w:val="001A288E"/>
    <w:rsid w:val="001A68CE"/>
    <w:rsid w:val="001B1964"/>
    <w:rsid w:val="001B4A72"/>
    <w:rsid w:val="001B6DC2"/>
    <w:rsid w:val="001C149C"/>
    <w:rsid w:val="001C21AC"/>
    <w:rsid w:val="001C47BA"/>
    <w:rsid w:val="001C59EA"/>
    <w:rsid w:val="001D0940"/>
    <w:rsid w:val="001D29D7"/>
    <w:rsid w:val="001D406C"/>
    <w:rsid w:val="001D41EE"/>
    <w:rsid w:val="001E0380"/>
    <w:rsid w:val="001E13B1"/>
    <w:rsid w:val="001F1438"/>
    <w:rsid w:val="001F3A19"/>
    <w:rsid w:val="001F7BF5"/>
    <w:rsid w:val="0020573F"/>
    <w:rsid w:val="00207E62"/>
    <w:rsid w:val="002128F4"/>
    <w:rsid w:val="002164C9"/>
    <w:rsid w:val="00216582"/>
    <w:rsid w:val="00232A7A"/>
    <w:rsid w:val="00234467"/>
    <w:rsid w:val="00235267"/>
    <w:rsid w:val="00237D8D"/>
    <w:rsid w:val="0024120F"/>
    <w:rsid w:val="00241DA2"/>
    <w:rsid w:val="00247650"/>
    <w:rsid w:val="00247FEE"/>
    <w:rsid w:val="00250E7D"/>
    <w:rsid w:val="00251D13"/>
    <w:rsid w:val="00251FA8"/>
    <w:rsid w:val="00254DAA"/>
    <w:rsid w:val="002565D5"/>
    <w:rsid w:val="00261623"/>
    <w:rsid w:val="002622C0"/>
    <w:rsid w:val="002669BA"/>
    <w:rsid w:val="00273613"/>
    <w:rsid w:val="00274E66"/>
    <w:rsid w:val="002778AE"/>
    <w:rsid w:val="00277AA4"/>
    <w:rsid w:val="0028269A"/>
    <w:rsid w:val="0028333F"/>
    <w:rsid w:val="00283590"/>
    <w:rsid w:val="00286541"/>
    <w:rsid w:val="00286973"/>
    <w:rsid w:val="00287784"/>
    <w:rsid w:val="00287EC1"/>
    <w:rsid w:val="00294E70"/>
    <w:rsid w:val="002A1924"/>
    <w:rsid w:val="002A5D6C"/>
    <w:rsid w:val="002A7420"/>
    <w:rsid w:val="002B0F12"/>
    <w:rsid w:val="002B1308"/>
    <w:rsid w:val="002B190F"/>
    <w:rsid w:val="002B4554"/>
    <w:rsid w:val="002B563D"/>
    <w:rsid w:val="002C1BBA"/>
    <w:rsid w:val="002C2231"/>
    <w:rsid w:val="002C2672"/>
    <w:rsid w:val="002C5ABE"/>
    <w:rsid w:val="002C72D8"/>
    <w:rsid w:val="002D11FA"/>
    <w:rsid w:val="002D24CD"/>
    <w:rsid w:val="002D3C07"/>
    <w:rsid w:val="002E0DDF"/>
    <w:rsid w:val="002E26F6"/>
    <w:rsid w:val="002E2906"/>
    <w:rsid w:val="002E363B"/>
    <w:rsid w:val="002E5635"/>
    <w:rsid w:val="002E64C3"/>
    <w:rsid w:val="002E6A2C"/>
    <w:rsid w:val="002E6C6D"/>
    <w:rsid w:val="002F0A62"/>
    <w:rsid w:val="002F1D8C"/>
    <w:rsid w:val="002F21DA"/>
    <w:rsid w:val="002F51EC"/>
    <w:rsid w:val="00301F39"/>
    <w:rsid w:val="00306309"/>
    <w:rsid w:val="0030643C"/>
    <w:rsid w:val="003078A0"/>
    <w:rsid w:val="003141FB"/>
    <w:rsid w:val="00321558"/>
    <w:rsid w:val="00325926"/>
    <w:rsid w:val="003277DB"/>
    <w:rsid w:val="00327A8A"/>
    <w:rsid w:val="00331B3A"/>
    <w:rsid w:val="00335AB7"/>
    <w:rsid w:val="00336610"/>
    <w:rsid w:val="00337B19"/>
    <w:rsid w:val="00337E47"/>
    <w:rsid w:val="00343F73"/>
    <w:rsid w:val="00345060"/>
    <w:rsid w:val="00352FD5"/>
    <w:rsid w:val="0035323B"/>
    <w:rsid w:val="003573C5"/>
    <w:rsid w:val="00357412"/>
    <w:rsid w:val="003609D2"/>
    <w:rsid w:val="003634CF"/>
    <w:rsid w:val="00363F22"/>
    <w:rsid w:val="003671D5"/>
    <w:rsid w:val="0037270C"/>
    <w:rsid w:val="00373D80"/>
    <w:rsid w:val="00375564"/>
    <w:rsid w:val="00383191"/>
    <w:rsid w:val="00386DED"/>
    <w:rsid w:val="003912E7"/>
    <w:rsid w:val="003927EA"/>
    <w:rsid w:val="00393947"/>
    <w:rsid w:val="00394F9A"/>
    <w:rsid w:val="0039770D"/>
    <w:rsid w:val="003A2275"/>
    <w:rsid w:val="003A287B"/>
    <w:rsid w:val="003A6A4F"/>
    <w:rsid w:val="003A7088"/>
    <w:rsid w:val="003A71E5"/>
    <w:rsid w:val="003A7679"/>
    <w:rsid w:val="003B00DF"/>
    <w:rsid w:val="003B1275"/>
    <w:rsid w:val="003B1778"/>
    <w:rsid w:val="003B2404"/>
    <w:rsid w:val="003B252E"/>
    <w:rsid w:val="003B7C4C"/>
    <w:rsid w:val="003C11CB"/>
    <w:rsid w:val="003C3EE1"/>
    <w:rsid w:val="003C5A83"/>
    <w:rsid w:val="003C75F3"/>
    <w:rsid w:val="003C78A3"/>
    <w:rsid w:val="003D16CF"/>
    <w:rsid w:val="003D6F42"/>
    <w:rsid w:val="003E1867"/>
    <w:rsid w:val="003E5729"/>
    <w:rsid w:val="003F03B0"/>
    <w:rsid w:val="003F4EE0"/>
    <w:rsid w:val="00400C16"/>
    <w:rsid w:val="00402153"/>
    <w:rsid w:val="004023B0"/>
    <w:rsid w:val="00402FC1"/>
    <w:rsid w:val="0041162E"/>
    <w:rsid w:val="00420EBF"/>
    <w:rsid w:val="00425082"/>
    <w:rsid w:val="00425547"/>
    <w:rsid w:val="00431BA6"/>
    <w:rsid w:val="00431DEB"/>
    <w:rsid w:val="00446B29"/>
    <w:rsid w:val="004525FA"/>
    <w:rsid w:val="00453A61"/>
    <w:rsid w:val="00453F9A"/>
    <w:rsid w:val="00462157"/>
    <w:rsid w:val="00471651"/>
    <w:rsid w:val="00471E91"/>
    <w:rsid w:val="004728B9"/>
    <w:rsid w:val="00472A20"/>
    <w:rsid w:val="00474551"/>
    <w:rsid w:val="00474675"/>
    <w:rsid w:val="0047470C"/>
    <w:rsid w:val="00475766"/>
    <w:rsid w:val="004845C1"/>
    <w:rsid w:val="004848D1"/>
    <w:rsid w:val="004854BD"/>
    <w:rsid w:val="0049233D"/>
    <w:rsid w:val="004A1F29"/>
    <w:rsid w:val="004A35F9"/>
    <w:rsid w:val="004A6F92"/>
    <w:rsid w:val="004B010F"/>
    <w:rsid w:val="004B24C1"/>
    <w:rsid w:val="004B2C30"/>
    <w:rsid w:val="004B683D"/>
    <w:rsid w:val="004C292F"/>
    <w:rsid w:val="004C61D9"/>
    <w:rsid w:val="004D0F77"/>
    <w:rsid w:val="004E772B"/>
    <w:rsid w:val="004F24B0"/>
    <w:rsid w:val="00503C2E"/>
    <w:rsid w:val="00510280"/>
    <w:rsid w:val="00512E5D"/>
    <w:rsid w:val="00513D73"/>
    <w:rsid w:val="00514A43"/>
    <w:rsid w:val="00514D33"/>
    <w:rsid w:val="005174E5"/>
    <w:rsid w:val="00522393"/>
    <w:rsid w:val="00522620"/>
    <w:rsid w:val="00525656"/>
    <w:rsid w:val="005337ED"/>
    <w:rsid w:val="00534C02"/>
    <w:rsid w:val="0054264B"/>
    <w:rsid w:val="00543786"/>
    <w:rsid w:val="00544CCB"/>
    <w:rsid w:val="0055087D"/>
    <w:rsid w:val="005533D7"/>
    <w:rsid w:val="00556CB0"/>
    <w:rsid w:val="00561035"/>
    <w:rsid w:val="005619FD"/>
    <w:rsid w:val="005703DE"/>
    <w:rsid w:val="005704AE"/>
    <w:rsid w:val="005716D9"/>
    <w:rsid w:val="0057311F"/>
    <w:rsid w:val="0058418E"/>
    <w:rsid w:val="005842F0"/>
    <w:rsid w:val="0058464E"/>
    <w:rsid w:val="00593B48"/>
    <w:rsid w:val="005971A8"/>
    <w:rsid w:val="00597D9A"/>
    <w:rsid w:val="005A01CB"/>
    <w:rsid w:val="005A58FF"/>
    <w:rsid w:val="005A5EAF"/>
    <w:rsid w:val="005A64C0"/>
    <w:rsid w:val="005B0F47"/>
    <w:rsid w:val="005B3C11"/>
    <w:rsid w:val="005B49D6"/>
    <w:rsid w:val="005B56D4"/>
    <w:rsid w:val="005C1C28"/>
    <w:rsid w:val="005C6DB5"/>
    <w:rsid w:val="005D430F"/>
    <w:rsid w:val="005D6D16"/>
    <w:rsid w:val="005E0C95"/>
    <w:rsid w:val="005E19E7"/>
    <w:rsid w:val="005F0D35"/>
    <w:rsid w:val="005F2864"/>
    <w:rsid w:val="005F4CC0"/>
    <w:rsid w:val="005F5318"/>
    <w:rsid w:val="00600420"/>
    <w:rsid w:val="00601257"/>
    <w:rsid w:val="0060571A"/>
    <w:rsid w:val="00606E33"/>
    <w:rsid w:val="00607EE3"/>
    <w:rsid w:val="00612EF8"/>
    <w:rsid w:val="006156D2"/>
    <w:rsid w:val="0061716C"/>
    <w:rsid w:val="006204AD"/>
    <w:rsid w:val="00624128"/>
    <w:rsid w:val="006243A1"/>
    <w:rsid w:val="00625E47"/>
    <w:rsid w:val="00632E56"/>
    <w:rsid w:val="00635CBA"/>
    <w:rsid w:val="00635CCB"/>
    <w:rsid w:val="006364CA"/>
    <w:rsid w:val="00642148"/>
    <w:rsid w:val="0064338B"/>
    <w:rsid w:val="00645AF3"/>
    <w:rsid w:val="00646542"/>
    <w:rsid w:val="00647F9B"/>
    <w:rsid w:val="006504F4"/>
    <w:rsid w:val="00651FED"/>
    <w:rsid w:val="00654BC9"/>
    <w:rsid w:val="006552FD"/>
    <w:rsid w:val="0065767D"/>
    <w:rsid w:val="006637C4"/>
    <w:rsid w:val="00663AF3"/>
    <w:rsid w:val="0066481E"/>
    <w:rsid w:val="00666B6C"/>
    <w:rsid w:val="006721DA"/>
    <w:rsid w:val="00672ACC"/>
    <w:rsid w:val="00676A65"/>
    <w:rsid w:val="00682682"/>
    <w:rsid w:val="00682702"/>
    <w:rsid w:val="00682CAE"/>
    <w:rsid w:val="006830D7"/>
    <w:rsid w:val="006834D6"/>
    <w:rsid w:val="00687A27"/>
    <w:rsid w:val="006906A0"/>
    <w:rsid w:val="00692224"/>
    <w:rsid w:val="00692368"/>
    <w:rsid w:val="0069378B"/>
    <w:rsid w:val="006A0093"/>
    <w:rsid w:val="006A2EBC"/>
    <w:rsid w:val="006A5EA0"/>
    <w:rsid w:val="006A783B"/>
    <w:rsid w:val="006A7B33"/>
    <w:rsid w:val="006B4E13"/>
    <w:rsid w:val="006B75DD"/>
    <w:rsid w:val="006C02C0"/>
    <w:rsid w:val="006C34CE"/>
    <w:rsid w:val="006C597E"/>
    <w:rsid w:val="006C67AE"/>
    <w:rsid w:val="006C67E0"/>
    <w:rsid w:val="006C7ABA"/>
    <w:rsid w:val="006D0D60"/>
    <w:rsid w:val="006D1122"/>
    <w:rsid w:val="006D3C00"/>
    <w:rsid w:val="006D6CF4"/>
    <w:rsid w:val="006E125A"/>
    <w:rsid w:val="006E2B50"/>
    <w:rsid w:val="006E3675"/>
    <w:rsid w:val="006E4A7F"/>
    <w:rsid w:val="006E58EB"/>
    <w:rsid w:val="006E69AE"/>
    <w:rsid w:val="006E7D25"/>
    <w:rsid w:val="006F150D"/>
    <w:rsid w:val="006F715E"/>
    <w:rsid w:val="00702ED4"/>
    <w:rsid w:val="0070478E"/>
    <w:rsid w:val="00704DF6"/>
    <w:rsid w:val="0070651C"/>
    <w:rsid w:val="007132A3"/>
    <w:rsid w:val="00715970"/>
    <w:rsid w:val="00716421"/>
    <w:rsid w:val="00724EFB"/>
    <w:rsid w:val="007419C3"/>
    <w:rsid w:val="00744E9E"/>
    <w:rsid w:val="00744F22"/>
    <w:rsid w:val="007467A7"/>
    <w:rsid w:val="007469DD"/>
    <w:rsid w:val="0074741B"/>
    <w:rsid w:val="0074759E"/>
    <w:rsid w:val="007478EA"/>
    <w:rsid w:val="0075415C"/>
    <w:rsid w:val="007601EA"/>
    <w:rsid w:val="00763502"/>
    <w:rsid w:val="007640D6"/>
    <w:rsid w:val="00770372"/>
    <w:rsid w:val="007718A1"/>
    <w:rsid w:val="0078466E"/>
    <w:rsid w:val="00787B17"/>
    <w:rsid w:val="007901A8"/>
    <w:rsid w:val="007913AB"/>
    <w:rsid w:val="007914F7"/>
    <w:rsid w:val="007953FA"/>
    <w:rsid w:val="00796D7A"/>
    <w:rsid w:val="007A5E02"/>
    <w:rsid w:val="007A5F94"/>
    <w:rsid w:val="007B1625"/>
    <w:rsid w:val="007B39D5"/>
    <w:rsid w:val="007B706E"/>
    <w:rsid w:val="007B71EB"/>
    <w:rsid w:val="007B7A7B"/>
    <w:rsid w:val="007C24D5"/>
    <w:rsid w:val="007C6205"/>
    <w:rsid w:val="007C686A"/>
    <w:rsid w:val="007C728E"/>
    <w:rsid w:val="007D2C53"/>
    <w:rsid w:val="007D30B0"/>
    <w:rsid w:val="007D3D60"/>
    <w:rsid w:val="007D44B5"/>
    <w:rsid w:val="007D58FC"/>
    <w:rsid w:val="007D64EF"/>
    <w:rsid w:val="007D7F6A"/>
    <w:rsid w:val="007E1980"/>
    <w:rsid w:val="007E22C3"/>
    <w:rsid w:val="007E4B76"/>
    <w:rsid w:val="007E5EA8"/>
    <w:rsid w:val="007F0CF1"/>
    <w:rsid w:val="007F12A5"/>
    <w:rsid w:val="007F4CF1"/>
    <w:rsid w:val="007F5981"/>
    <w:rsid w:val="007F758D"/>
    <w:rsid w:val="007F7D52"/>
    <w:rsid w:val="00804174"/>
    <w:rsid w:val="0080654C"/>
    <w:rsid w:val="008071C6"/>
    <w:rsid w:val="00814DE6"/>
    <w:rsid w:val="00816290"/>
    <w:rsid w:val="0081647F"/>
    <w:rsid w:val="00817A00"/>
    <w:rsid w:val="008211D4"/>
    <w:rsid w:val="00830576"/>
    <w:rsid w:val="00830613"/>
    <w:rsid w:val="00832F1A"/>
    <w:rsid w:val="00835922"/>
    <w:rsid w:val="00835DB3"/>
    <w:rsid w:val="0083617B"/>
    <w:rsid w:val="008371BD"/>
    <w:rsid w:val="00843CA5"/>
    <w:rsid w:val="00843D57"/>
    <w:rsid w:val="008504A8"/>
    <w:rsid w:val="0085282E"/>
    <w:rsid w:val="0086082E"/>
    <w:rsid w:val="00864696"/>
    <w:rsid w:val="00865540"/>
    <w:rsid w:val="0087198C"/>
    <w:rsid w:val="00872C1F"/>
    <w:rsid w:val="00873B42"/>
    <w:rsid w:val="00883B56"/>
    <w:rsid w:val="008856D8"/>
    <w:rsid w:val="00886986"/>
    <w:rsid w:val="00892966"/>
    <w:rsid w:val="00892E82"/>
    <w:rsid w:val="008A0E7F"/>
    <w:rsid w:val="008A5C6B"/>
    <w:rsid w:val="008B21CA"/>
    <w:rsid w:val="008B2745"/>
    <w:rsid w:val="008B6568"/>
    <w:rsid w:val="008B70BC"/>
    <w:rsid w:val="008B77F2"/>
    <w:rsid w:val="008C1B58"/>
    <w:rsid w:val="008C38BA"/>
    <w:rsid w:val="008C39AE"/>
    <w:rsid w:val="008C590D"/>
    <w:rsid w:val="008D143E"/>
    <w:rsid w:val="008E031B"/>
    <w:rsid w:val="008E7029"/>
    <w:rsid w:val="008E7036"/>
    <w:rsid w:val="008E7EF6"/>
    <w:rsid w:val="008F1F98"/>
    <w:rsid w:val="008F6758"/>
    <w:rsid w:val="00901075"/>
    <w:rsid w:val="009040DD"/>
    <w:rsid w:val="0090453C"/>
    <w:rsid w:val="00905B47"/>
    <w:rsid w:val="0090654E"/>
    <w:rsid w:val="00910BA9"/>
    <w:rsid w:val="0091120E"/>
    <w:rsid w:val="0091331C"/>
    <w:rsid w:val="0092133F"/>
    <w:rsid w:val="00923A04"/>
    <w:rsid w:val="0092543B"/>
    <w:rsid w:val="00926DD6"/>
    <w:rsid w:val="009279DE"/>
    <w:rsid w:val="00930116"/>
    <w:rsid w:val="009319DD"/>
    <w:rsid w:val="00932ECB"/>
    <w:rsid w:val="00937D64"/>
    <w:rsid w:val="0094212C"/>
    <w:rsid w:val="00942802"/>
    <w:rsid w:val="009433B0"/>
    <w:rsid w:val="009443EE"/>
    <w:rsid w:val="0094534D"/>
    <w:rsid w:val="009508C6"/>
    <w:rsid w:val="00951334"/>
    <w:rsid w:val="00952D17"/>
    <w:rsid w:val="00954689"/>
    <w:rsid w:val="00955155"/>
    <w:rsid w:val="0095539D"/>
    <w:rsid w:val="00955E5A"/>
    <w:rsid w:val="009617C9"/>
    <w:rsid w:val="00961C93"/>
    <w:rsid w:val="00965324"/>
    <w:rsid w:val="0097091E"/>
    <w:rsid w:val="009760D3"/>
    <w:rsid w:val="00977132"/>
    <w:rsid w:val="00977A70"/>
    <w:rsid w:val="00981A4B"/>
    <w:rsid w:val="00982501"/>
    <w:rsid w:val="00984FC9"/>
    <w:rsid w:val="00985978"/>
    <w:rsid w:val="0098750B"/>
    <w:rsid w:val="009877D3"/>
    <w:rsid w:val="00990DAC"/>
    <w:rsid w:val="00994E8F"/>
    <w:rsid w:val="009951DC"/>
    <w:rsid w:val="009959BB"/>
    <w:rsid w:val="00997158"/>
    <w:rsid w:val="009A3A7C"/>
    <w:rsid w:val="009A5448"/>
    <w:rsid w:val="009B1AAB"/>
    <w:rsid w:val="009B2ADB"/>
    <w:rsid w:val="009B4B9D"/>
    <w:rsid w:val="009B603A"/>
    <w:rsid w:val="009B77FE"/>
    <w:rsid w:val="009B78E7"/>
    <w:rsid w:val="009C2D0E"/>
    <w:rsid w:val="009C3DAC"/>
    <w:rsid w:val="009C42E0"/>
    <w:rsid w:val="009C442D"/>
    <w:rsid w:val="009C5B73"/>
    <w:rsid w:val="009D43C7"/>
    <w:rsid w:val="009D5362"/>
    <w:rsid w:val="009D645C"/>
    <w:rsid w:val="009E1415"/>
    <w:rsid w:val="009E44B4"/>
    <w:rsid w:val="009E6116"/>
    <w:rsid w:val="009E6BA8"/>
    <w:rsid w:val="009E6F93"/>
    <w:rsid w:val="009F077E"/>
    <w:rsid w:val="009F559E"/>
    <w:rsid w:val="009F5CA1"/>
    <w:rsid w:val="00A024F3"/>
    <w:rsid w:val="00A02E43"/>
    <w:rsid w:val="00A061E0"/>
    <w:rsid w:val="00A065F9"/>
    <w:rsid w:val="00A07F34"/>
    <w:rsid w:val="00A11046"/>
    <w:rsid w:val="00A22154"/>
    <w:rsid w:val="00A25C38"/>
    <w:rsid w:val="00A31720"/>
    <w:rsid w:val="00A36BBE"/>
    <w:rsid w:val="00A40717"/>
    <w:rsid w:val="00A4307A"/>
    <w:rsid w:val="00A46191"/>
    <w:rsid w:val="00A47EBB"/>
    <w:rsid w:val="00A51CDD"/>
    <w:rsid w:val="00A55233"/>
    <w:rsid w:val="00A66182"/>
    <w:rsid w:val="00A6730D"/>
    <w:rsid w:val="00A70FD3"/>
    <w:rsid w:val="00A71625"/>
    <w:rsid w:val="00A71B9B"/>
    <w:rsid w:val="00A72514"/>
    <w:rsid w:val="00A751C7"/>
    <w:rsid w:val="00A77716"/>
    <w:rsid w:val="00A87844"/>
    <w:rsid w:val="00A92A73"/>
    <w:rsid w:val="00A95F42"/>
    <w:rsid w:val="00AA038C"/>
    <w:rsid w:val="00AA7A09"/>
    <w:rsid w:val="00AB35E1"/>
    <w:rsid w:val="00AB3B50"/>
    <w:rsid w:val="00AB74F0"/>
    <w:rsid w:val="00AC05B1"/>
    <w:rsid w:val="00AC5A13"/>
    <w:rsid w:val="00AD356C"/>
    <w:rsid w:val="00AD5F78"/>
    <w:rsid w:val="00AD62B7"/>
    <w:rsid w:val="00AE2914"/>
    <w:rsid w:val="00AE45CC"/>
    <w:rsid w:val="00AE6355"/>
    <w:rsid w:val="00AE6D15"/>
    <w:rsid w:val="00B00965"/>
    <w:rsid w:val="00B04182"/>
    <w:rsid w:val="00B070C5"/>
    <w:rsid w:val="00B07AE3"/>
    <w:rsid w:val="00B11430"/>
    <w:rsid w:val="00B11B77"/>
    <w:rsid w:val="00B11CBB"/>
    <w:rsid w:val="00B1428F"/>
    <w:rsid w:val="00B24F9A"/>
    <w:rsid w:val="00B33F2D"/>
    <w:rsid w:val="00B353EB"/>
    <w:rsid w:val="00B439C4"/>
    <w:rsid w:val="00B4535E"/>
    <w:rsid w:val="00B51418"/>
    <w:rsid w:val="00B52A8C"/>
    <w:rsid w:val="00B60A7F"/>
    <w:rsid w:val="00B60D1C"/>
    <w:rsid w:val="00B634AB"/>
    <w:rsid w:val="00B636A8"/>
    <w:rsid w:val="00B665C6"/>
    <w:rsid w:val="00B70E98"/>
    <w:rsid w:val="00B77E65"/>
    <w:rsid w:val="00B805AF"/>
    <w:rsid w:val="00B832E4"/>
    <w:rsid w:val="00B848FF"/>
    <w:rsid w:val="00B869EC"/>
    <w:rsid w:val="00B91A9A"/>
    <w:rsid w:val="00B93586"/>
    <w:rsid w:val="00B9397A"/>
    <w:rsid w:val="00B9633D"/>
    <w:rsid w:val="00BA0B75"/>
    <w:rsid w:val="00BA2EBE"/>
    <w:rsid w:val="00BA79AF"/>
    <w:rsid w:val="00BB0F28"/>
    <w:rsid w:val="00BB19EF"/>
    <w:rsid w:val="00BB31BD"/>
    <w:rsid w:val="00BB458A"/>
    <w:rsid w:val="00BB56E1"/>
    <w:rsid w:val="00BD00D3"/>
    <w:rsid w:val="00BD1659"/>
    <w:rsid w:val="00BD3AA9"/>
    <w:rsid w:val="00BD3B6D"/>
    <w:rsid w:val="00BD4A18"/>
    <w:rsid w:val="00BD6DB2"/>
    <w:rsid w:val="00BD714B"/>
    <w:rsid w:val="00BE02FC"/>
    <w:rsid w:val="00BE0B94"/>
    <w:rsid w:val="00BE11CF"/>
    <w:rsid w:val="00BE21AB"/>
    <w:rsid w:val="00BE541E"/>
    <w:rsid w:val="00BE55CB"/>
    <w:rsid w:val="00BF617A"/>
    <w:rsid w:val="00BF6FCE"/>
    <w:rsid w:val="00C02F5E"/>
    <w:rsid w:val="00C0379D"/>
    <w:rsid w:val="00C03931"/>
    <w:rsid w:val="00C05FE3"/>
    <w:rsid w:val="00C12F33"/>
    <w:rsid w:val="00C131E6"/>
    <w:rsid w:val="00C2136D"/>
    <w:rsid w:val="00C214EE"/>
    <w:rsid w:val="00C22078"/>
    <w:rsid w:val="00C2314B"/>
    <w:rsid w:val="00C24971"/>
    <w:rsid w:val="00C26BE5"/>
    <w:rsid w:val="00C26E4D"/>
    <w:rsid w:val="00C27909"/>
    <w:rsid w:val="00C27B03"/>
    <w:rsid w:val="00C3118D"/>
    <w:rsid w:val="00C314E1"/>
    <w:rsid w:val="00C34397"/>
    <w:rsid w:val="00C35720"/>
    <w:rsid w:val="00C3788B"/>
    <w:rsid w:val="00C4095D"/>
    <w:rsid w:val="00C433BE"/>
    <w:rsid w:val="00C4534B"/>
    <w:rsid w:val="00C50C23"/>
    <w:rsid w:val="00C601D2"/>
    <w:rsid w:val="00C65BCC"/>
    <w:rsid w:val="00C66970"/>
    <w:rsid w:val="00C66E05"/>
    <w:rsid w:val="00C73607"/>
    <w:rsid w:val="00C75519"/>
    <w:rsid w:val="00C8691C"/>
    <w:rsid w:val="00C93522"/>
    <w:rsid w:val="00C94193"/>
    <w:rsid w:val="00CA01F6"/>
    <w:rsid w:val="00CA168A"/>
    <w:rsid w:val="00CA25D5"/>
    <w:rsid w:val="00CA357E"/>
    <w:rsid w:val="00CA44F9"/>
    <w:rsid w:val="00CA4A69"/>
    <w:rsid w:val="00CA667F"/>
    <w:rsid w:val="00CB321A"/>
    <w:rsid w:val="00CC39AC"/>
    <w:rsid w:val="00CC3E0C"/>
    <w:rsid w:val="00CC58D3"/>
    <w:rsid w:val="00CC784D"/>
    <w:rsid w:val="00CD01E9"/>
    <w:rsid w:val="00CD53BB"/>
    <w:rsid w:val="00CE1395"/>
    <w:rsid w:val="00CE32DE"/>
    <w:rsid w:val="00CF6168"/>
    <w:rsid w:val="00D02DEC"/>
    <w:rsid w:val="00D0337B"/>
    <w:rsid w:val="00D079B2"/>
    <w:rsid w:val="00D114E9"/>
    <w:rsid w:val="00D137EF"/>
    <w:rsid w:val="00D14BE3"/>
    <w:rsid w:val="00D32768"/>
    <w:rsid w:val="00D429C6"/>
    <w:rsid w:val="00D47748"/>
    <w:rsid w:val="00D54CC3"/>
    <w:rsid w:val="00D6041A"/>
    <w:rsid w:val="00D633EB"/>
    <w:rsid w:val="00D63DD2"/>
    <w:rsid w:val="00D643BC"/>
    <w:rsid w:val="00D70F57"/>
    <w:rsid w:val="00D72344"/>
    <w:rsid w:val="00D82D09"/>
    <w:rsid w:val="00D82FF7"/>
    <w:rsid w:val="00D847FE"/>
    <w:rsid w:val="00D95F12"/>
    <w:rsid w:val="00D964EA"/>
    <w:rsid w:val="00D966D0"/>
    <w:rsid w:val="00DA0C59"/>
    <w:rsid w:val="00DA3991"/>
    <w:rsid w:val="00DA47A0"/>
    <w:rsid w:val="00DA6007"/>
    <w:rsid w:val="00DB0990"/>
    <w:rsid w:val="00DB0C15"/>
    <w:rsid w:val="00DB7E6C"/>
    <w:rsid w:val="00DC02BA"/>
    <w:rsid w:val="00DC09C9"/>
    <w:rsid w:val="00DC0FE6"/>
    <w:rsid w:val="00DC2917"/>
    <w:rsid w:val="00DC4CFB"/>
    <w:rsid w:val="00DD5A29"/>
    <w:rsid w:val="00DD5D9D"/>
    <w:rsid w:val="00DD7156"/>
    <w:rsid w:val="00DE2543"/>
    <w:rsid w:val="00DE25B0"/>
    <w:rsid w:val="00DE2B6C"/>
    <w:rsid w:val="00DE35CB"/>
    <w:rsid w:val="00DE3C80"/>
    <w:rsid w:val="00DF21E9"/>
    <w:rsid w:val="00DF4925"/>
    <w:rsid w:val="00E00F14"/>
    <w:rsid w:val="00E06386"/>
    <w:rsid w:val="00E1565D"/>
    <w:rsid w:val="00E24EB4"/>
    <w:rsid w:val="00E320ED"/>
    <w:rsid w:val="00E33AFB"/>
    <w:rsid w:val="00E34218"/>
    <w:rsid w:val="00E37D08"/>
    <w:rsid w:val="00E427E0"/>
    <w:rsid w:val="00E46282"/>
    <w:rsid w:val="00E5216E"/>
    <w:rsid w:val="00E52CBB"/>
    <w:rsid w:val="00E536B7"/>
    <w:rsid w:val="00E57829"/>
    <w:rsid w:val="00E578C4"/>
    <w:rsid w:val="00E60258"/>
    <w:rsid w:val="00E61A8B"/>
    <w:rsid w:val="00E61C56"/>
    <w:rsid w:val="00E6203B"/>
    <w:rsid w:val="00E644F5"/>
    <w:rsid w:val="00E65D2B"/>
    <w:rsid w:val="00E738C0"/>
    <w:rsid w:val="00E82344"/>
    <w:rsid w:val="00E84C82"/>
    <w:rsid w:val="00E84D64"/>
    <w:rsid w:val="00E85311"/>
    <w:rsid w:val="00E872E5"/>
    <w:rsid w:val="00E87408"/>
    <w:rsid w:val="00E87C64"/>
    <w:rsid w:val="00E914C4"/>
    <w:rsid w:val="00E934F5"/>
    <w:rsid w:val="00E96961"/>
    <w:rsid w:val="00EA72EA"/>
    <w:rsid w:val="00EA72EC"/>
    <w:rsid w:val="00EB11CB"/>
    <w:rsid w:val="00EB275A"/>
    <w:rsid w:val="00EB302C"/>
    <w:rsid w:val="00EB380A"/>
    <w:rsid w:val="00EB786A"/>
    <w:rsid w:val="00EC1578"/>
    <w:rsid w:val="00EC1C72"/>
    <w:rsid w:val="00EC3CC9"/>
    <w:rsid w:val="00EC680A"/>
    <w:rsid w:val="00EC7047"/>
    <w:rsid w:val="00ED6358"/>
    <w:rsid w:val="00EE2BED"/>
    <w:rsid w:val="00EE371C"/>
    <w:rsid w:val="00EE374B"/>
    <w:rsid w:val="00EF0643"/>
    <w:rsid w:val="00EF1136"/>
    <w:rsid w:val="00EF2409"/>
    <w:rsid w:val="00F0053C"/>
    <w:rsid w:val="00F022E2"/>
    <w:rsid w:val="00F070D1"/>
    <w:rsid w:val="00F11BB5"/>
    <w:rsid w:val="00F1417B"/>
    <w:rsid w:val="00F14BFD"/>
    <w:rsid w:val="00F21D96"/>
    <w:rsid w:val="00F3450A"/>
    <w:rsid w:val="00F34B99"/>
    <w:rsid w:val="00F35520"/>
    <w:rsid w:val="00F356FC"/>
    <w:rsid w:val="00F35A22"/>
    <w:rsid w:val="00F3730D"/>
    <w:rsid w:val="00F43F97"/>
    <w:rsid w:val="00F4768A"/>
    <w:rsid w:val="00F52DAB"/>
    <w:rsid w:val="00F543F0"/>
    <w:rsid w:val="00F60EB6"/>
    <w:rsid w:val="00F65D2F"/>
    <w:rsid w:val="00F75525"/>
    <w:rsid w:val="00F75EB1"/>
    <w:rsid w:val="00F76F3A"/>
    <w:rsid w:val="00F776F6"/>
    <w:rsid w:val="00F81D29"/>
    <w:rsid w:val="00F83FE3"/>
    <w:rsid w:val="00F91C4D"/>
    <w:rsid w:val="00F92FD9"/>
    <w:rsid w:val="00F9608A"/>
    <w:rsid w:val="00F96EA8"/>
    <w:rsid w:val="00F97411"/>
    <w:rsid w:val="00FA2CD6"/>
    <w:rsid w:val="00FA6684"/>
    <w:rsid w:val="00FA731E"/>
    <w:rsid w:val="00FB2B38"/>
    <w:rsid w:val="00FB69AF"/>
    <w:rsid w:val="00FC6358"/>
    <w:rsid w:val="00FC7170"/>
    <w:rsid w:val="00FD01CF"/>
    <w:rsid w:val="00FD320D"/>
    <w:rsid w:val="00FE23DE"/>
    <w:rsid w:val="00FE2887"/>
    <w:rsid w:val="01A060B2"/>
    <w:rsid w:val="01D9539F"/>
    <w:rsid w:val="021C25EF"/>
    <w:rsid w:val="08C04927"/>
    <w:rsid w:val="09E749AC"/>
    <w:rsid w:val="0CB502D9"/>
    <w:rsid w:val="0D7220B5"/>
    <w:rsid w:val="0F523F20"/>
    <w:rsid w:val="112E3DCC"/>
    <w:rsid w:val="13047A9A"/>
    <w:rsid w:val="13E73E97"/>
    <w:rsid w:val="1B9B174C"/>
    <w:rsid w:val="1C2A1915"/>
    <w:rsid w:val="228E5CBC"/>
    <w:rsid w:val="238739FF"/>
    <w:rsid w:val="25147AC8"/>
    <w:rsid w:val="298F2D18"/>
    <w:rsid w:val="2A873B84"/>
    <w:rsid w:val="2B713F85"/>
    <w:rsid w:val="30A758DC"/>
    <w:rsid w:val="321944B6"/>
    <w:rsid w:val="35BC4A6A"/>
    <w:rsid w:val="3C67482F"/>
    <w:rsid w:val="3C964A7D"/>
    <w:rsid w:val="3D922063"/>
    <w:rsid w:val="44376646"/>
    <w:rsid w:val="4F59665A"/>
    <w:rsid w:val="503A101E"/>
    <w:rsid w:val="536F0205"/>
    <w:rsid w:val="544270F8"/>
    <w:rsid w:val="55710D5B"/>
    <w:rsid w:val="571F25EE"/>
    <w:rsid w:val="59976EE8"/>
    <w:rsid w:val="5C315EB8"/>
    <w:rsid w:val="5CEC216F"/>
    <w:rsid w:val="5D4A7061"/>
    <w:rsid w:val="67BC4E92"/>
    <w:rsid w:val="67DB159C"/>
    <w:rsid w:val="6B175025"/>
    <w:rsid w:val="6D0B0014"/>
    <w:rsid w:val="737235D8"/>
    <w:rsid w:val="77007E59"/>
    <w:rsid w:val="7C6C13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6B65813"/>
  <w15:docId w15:val="{D1C815C0-4C83-43B7-B7C8-82B3ABFB9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semiHidden="1" w:unhideWhenUsed="1"/>
    <w:lsdException w:name="footnote text" w:qFormat="1"/>
    <w:lsdException w:name="annotation text" w:qFormat="1"/>
    <w:lsdException w:name="header" w:uiPriority="99" w:qFormat="1"/>
    <w:lsdException w:name="footer" w:uiPriority="99" w:qFormat="1"/>
    <w:lsdException w:name="index heading" w:qFormat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qFormat="1"/>
    <w:lsdException w:name="annotation reference" w:qFormat="1"/>
    <w:lsdException w:name="line number" w:qFormat="1"/>
    <w:lsdException w:name="page number" w:uiPriority="99" w:qFormat="1"/>
    <w:lsdException w:name="endnote reference" w:qFormat="1"/>
    <w:lsdException w:name="endnote text" w:semiHidden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99" w:qFormat="1"/>
    <w:lsdException w:name="FollowedHyperlink" w:qFormat="1"/>
    <w:lsdException w:name="Strong" w:qFormat="1"/>
    <w:lsdException w:name="Emphasis" w:uiPriority="20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qFormat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iPriority="99" w:unhideWhenUsed="1" w:qFormat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 w:qFormat="1"/>
    <w:lsdException w:name="Table Theme" w:semiHidden="1" w:unhideWhenUsed="1"/>
    <w:lsdException w:name="Placeholder Text" w:uiPriority="99" w:qFormat="1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semiHidden/>
    <w:qFormat/>
    <w:pPr>
      <w:ind w:left="1260"/>
      <w:jc w:val="left"/>
    </w:pPr>
    <w:rPr>
      <w:rFonts w:ascii="Calibri" w:hAnsi="Calibri"/>
      <w:sz w:val="18"/>
      <w:szCs w:val="18"/>
    </w:rPr>
  </w:style>
  <w:style w:type="paragraph" w:styleId="8">
    <w:name w:val="index 8"/>
    <w:basedOn w:val="a"/>
    <w:next w:val="a"/>
    <w:qFormat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a3">
    <w:name w:val="caption"/>
    <w:basedOn w:val="a"/>
    <w:next w:val="a"/>
    <w:qFormat/>
    <w:pPr>
      <w:spacing w:before="152" w:after="160"/>
    </w:pPr>
    <w:rPr>
      <w:rFonts w:ascii="Arial" w:eastAsia="黑体" w:hAnsi="Arial" w:cs="Arial"/>
      <w:sz w:val="20"/>
      <w:szCs w:val="20"/>
    </w:rPr>
  </w:style>
  <w:style w:type="paragraph" w:styleId="5">
    <w:name w:val="index 5"/>
    <w:basedOn w:val="a"/>
    <w:next w:val="a"/>
    <w:qFormat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annotation text"/>
    <w:basedOn w:val="a"/>
    <w:link w:val="a6"/>
    <w:qFormat/>
    <w:pPr>
      <w:jc w:val="left"/>
    </w:pPr>
  </w:style>
  <w:style w:type="paragraph" w:styleId="6">
    <w:name w:val="index 6"/>
    <w:basedOn w:val="a"/>
    <w:next w:val="a"/>
    <w:qFormat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a7">
    <w:name w:val="Body Text Indent"/>
    <w:basedOn w:val="a"/>
    <w:qFormat/>
    <w:pPr>
      <w:spacing w:line="288" w:lineRule="auto"/>
      <w:ind w:firstLineChars="257" w:firstLine="420"/>
      <w:jc w:val="center"/>
    </w:pPr>
    <w:rPr>
      <w:rFonts w:ascii="宋体" w:hAnsi="宋体"/>
      <w:sz w:val="23"/>
    </w:rPr>
  </w:style>
  <w:style w:type="paragraph" w:styleId="4">
    <w:name w:val="index 4"/>
    <w:basedOn w:val="a"/>
    <w:next w:val="a"/>
    <w:qFormat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TOC5">
    <w:name w:val="toc 5"/>
    <w:basedOn w:val="a"/>
    <w:next w:val="a"/>
    <w:semiHidden/>
    <w:qFormat/>
    <w:pPr>
      <w:ind w:left="840"/>
      <w:jc w:val="left"/>
    </w:pPr>
    <w:rPr>
      <w:rFonts w:ascii="Calibri" w:hAnsi="Calibri"/>
      <w:sz w:val="18"/>
      <w:szCs w:val="18"/>
    </w:rPr>
  </w:style>
  <w:style w:type="paragraph" w:styleId="TOC3">
    <w:name w:val="toc 3"/>
    <w:basedOn w:val="a"/>
    <w:next w:val="a"/>
    <w:uiPriority w:val="39"/>
    <w:qFormat/>
    <w:pPr>
      <w:ind w:left="420"/>
      <w:jc w:val="left"/>
    </w:pPr>
    <w:rPr>
      <w:rFonts w:ascii="Calibri" w:hAnsi="Calibri"/>
      <w:i/>
      <w:iCs/>
      <w:sz w:val="20"/>
      <w:szCs w:val="20"/>
    </w:rPr>
  </w:style>
  <w:style w:type="paragraph" w:styleId="TOC8">
    <w:name w:val="toc 8"/>
    <w:basedOn w:val="a"/>
    <w:next w:val="a"/>
    <w:semiHidden/>
    <w:qFormat/>
    <w:pPr>
      <w:ind w:left="1470"/>
      <w:jc w:val="left"/>
    </w:pPr>
    <w:rPr>
      <w:rFonts w:ascii="Calibri" w:hAnsi="Calibri"/>
      <w:sz w:val="18"/>
      <w:szCs w:val="18"/>
    </w:rPr>
  </w:style>
  <w:style w:type="paragraph" w:styleId="31">
    <w:name w:val="index 3"/>
    <w:basedOn w:val="a"/>
    <w:next w:val="a"/>
    <w:qFormat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a8">
    <w:name w:val="endnote text"/>
    <w:basedOn w:val="a"/>
    <w:semiHidden/>
    <w:qFormat/>
    <w:pPr>
      <w:snapToGrid w:val="0"/>
      <w:jc w:val="left"/>
    </w:pPr>
  </w:style>
  <w:style w:type="paragraph" w:styleId="a9">
    <w:name w:val="Balloon Text"/>
    <w:basedOn w:val="a"/>
    <w:link w:val="aa"/>
    <w:uiPriority w:val="99"/>
    <w:unhideWhenUsed/>
    <w:qFormat/>
    <w:rPr>
      <w:rFonts w:ascii="Calibri" w:hAnsi="Calibri"/>
      <w:sz w:val="18"/>
      <w:szCs w:val="18"/>
    </w:rPr>
  </w:style>
  <w:style w:type="paragraph" w:styleId="ab">
    <w:name w:val="footer"/>
    <w:basedOn w:val="a"/>
    <w:link w:val="ac"/>
    <w:uiPriority w:val="99"/>
    <w:qFormat/>
    <w:pPr>
      <w:snapToGrid w:val="0"/>
      <w:ind w:rightChars="100" w:right="210"/>
      <w:jc w:val="right"/>
    </w:pPr>
    <w:rPr>
      <w:sz w:val="18"/>
      <w:szCs w:val="18"/>
    </w:rPr>
  </w:style>
  <w:style w:type="paragraph" w:styleId="ad">
    <w:name w:val="header"/>
    <w:basedOn w:val="a"/>
    <w:link w:val="ae"/>
    <w:uiPriority w:val="99"/>
    <w:qFormat/>
    <w:pPr>
      <w:snapToGrid w:val="0"/>
      <w:jc w:val="left"/>
    </w:pPr>
    <w:rPr>
      <w:sz w:val="18"/>
      <w:szCs w:val="18"/>
    </w:rPr>
  </w:style>
  <w:style w:type="paragraph" w:styleId="TOC1">
    <w:name w:val="toc 1"/>
    <w:basedOn w:val="a"/>
    <w:next w:val="a"/>
    <w:uiPriority w:val="39"/>
    <w:qFormat/>
    <w:pPr>
      <w:tabs>
        <w:tab w:val="right" w:leader="dot" w:pos="9344"/>
      </w:tabs>
      <w:spacing w:before="120" w:after="120"/>
      <w:jc w:val="center"/>
    </w:pPr>
    <w:rPr>
      <w:rFonts w:ascii="Calibri" w:hAnsi="Calibri"/>
      <w:b/>
      <w:bCs/>
      <w:caps/>
      <w:sz w:val="20"/>
      <w:szCs w:val="20"/>
    </w:rPr>
  </w:style>
  <w:style w:type="paragraph" w:styleId="TOC4">
    <w:name w:val="toc 4"/>
    <w:basedOn w:val="TOC3"/>
    <w:next w:val="a"/>
    <w:uiPriority w:val="39"/>
    <w:qFormat/>
    <w:pPr>
      <w:ind w:left="630"/>
    </w:pPr>
    <w:rPr>
      <w:sz w:val="18"/>
      <w:szCs w:val="18"/>
    </w:rPr>
  </w:style>
  <w:style w:type="paragraph" w:styleId="af">
    <w:name w:val="index heading"/>
    <w:basedOn w:val="a"/>
    <w:next w:val="11"/>
    <w:qFormat/>
    <w:pPr>
      <w:spacing w:before="120" w:after="120"/>
      <w:jc w:val="center"/>
    </w:pPr>
    <w:rPr>
      <w:rFonts w:ascii="Calibri" w:hAnsi="Calibri"/>
      <w:b/>
      <w:bCs/>
      <w:iCs/>
      <w:szCs w:val="20"/>
    </w:rPr>
  </w:style>
  <w:style w:type="paragraph" w:styleId="11">
    <w:name w:val="index 1"/>
    <w:basedOn w:val="a"/>
    <w:next w:val="af0"/>
    <w:qFormat/>
    <w:pPr>
      <w:tabs>
        <w:tab w:val="right" w:leader="dot" w:pos="9299"/>
      </w:tabs>
      <w:jc w:val="left"/>
    </w:pPr>
    <w:rPr>
      <w:rFonts w:ascii="宋体"/>
      <w:szCs w:val="21"/>
    </w:rPr>
  </w:style>
  <w:style w:type="paragraph" w:customStyle="1" w:styleId="af0">
    <w:name w:val="段"/>
    <w:link w:val="Char"/>
    <w:qFormat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hAnsiTheme="minorHAnsi"/>
      <w:kern w:val="2"/>
      <w:sz w:val="21"/>
      <w:szCs w:val="24"/>
    </w:rPr>
  </w:style>
  <w:style w:type="paragraph" w:styleId="af1">
    <w:name w:val="footnote text"/>
    <w:basedOn w:val="a"/>
    <w:qFormat/>
    <w:pPr>
      <w:tabs>
        <w:tab w:val="left" w:pos="0"/>
      </w:tabs>
      <w:snapToGrid w:val="0"/>
      <w:ind w:left="720" w:hanging="357"/>
      <w:jc w:val="left"/>
    </w:pPr>
    <w:rPr>
      <w:rFonts w:ascii="宋体"/>
      <w:sz w:val="18"/>
      <w:szCs w:val="18"/>
    </w:rPr>
  </w:style>
  <w:style w:type="paragraph" w:styleId="TOC6">
    <w:name w:val="toc 6"/>
    <w:basedOn w:val="a"/>
    <w:next w:val="a"/>
    <w:semiHidden/>
    <w:qFormat/>
    <w:pPr>
      <w:ind w:left="1050"/>
      <w:jc w:val="left"/>
    </w:pPr>
    <w:rPr>
      <w:rFonts w:ascii="Calibri" w:hAnsi="Calibri"/>
      <w:sz w:val="18"/>
      <w:szCs w:val="18"/>
    </w:rPr>
  </w:style>
  <w:style w:type="paragraph" w:styleId="7">
    <w:name w:val="index 7"/>
    <w:basedOn w:val="a"/>
    <w:next w:val="a"/>
    <w:qFormat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"/>
    <w:next w:val="a"/>
    <w:qFormat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TOC2">
    <w:name w:val="toc 2"/>
    <w:basedOn w:val="a"/>
    <w:next w:val="a"/>
    <w:uiPriority w:val="39"/>
    <w:qFormat/>
    <w:pPr>
      <w:tabs>
        <w:tab w:val="left" w:pos="426"/>
        <w:tab w:val="right" w:leader="dot" w:pos="9344"/>
      </w:tabs>
      <w:jc w:val="left"/>
    </w:pPr>
    <w:rPr>
      <w:rFonts w:ascii="Calibri" w:hAnsi="Calibri"/>
      <w:smallCaps/>
      <w:sz w:val="20"/>
      <w:szCs w:val="20"/>
    </w:rPr>
  </w:style>
  <w:style w:type="paragraph" w:styleId="TOC9">
    <w:name w:val="toc 9"/>
    <w:basedOn w:val="a"/>
    <w:next w:val="a"/>
    <w:semiHidden/>
    <w:qFormat/>
    <w:pPr>
      <w:ind w:left="1680"/>
      <w:jc w:val="left"/>
    </w:pPr>
    <w:rPr>
      <w:rFonts w:ascii="Calibri" w:hAnsi="Calibri"/>
      <w:sz w:val="18"/>
      <w:szCs w:val="18"/>
    </w:rPr>
  </w:style>
  <w:style w:type="paragraph" w:styleId="af2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21">
    <w:name w:val="index 2"/>
    <w:basedOn w:val="a"/>
    <w:next w:val="a"/>
    <w:qFormat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af3">
    <w:name w:val="annotation subject"/>
    <w:basedOn w:val="a5"/>
    <w:next w:val="a5"/>
    <w:link w:val="af4"/>
    <w:qFormat/>
    <w:rPr>
      <w:b/>
      <w:bCs/>
    </w:rPr>
  </w:style>
  <w:style w:type="table" w:styleId="af5">
    <w:name w:val="Table Grid"/>
    <w:basedOn w:val="a1"/>
    <w:uiPriority w:val="59"/>
    <w:qFormat/>
    <w:rPr>
      <w:rFonts w:ascii="宋体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40">
    <w:name w:val="Table Classic 4"/>
    <w:basedOn w:val="a1"/>
    <w:uiPriority w:val="99"/>
    <w:qFormat/>
    <w:pPr>
      <w:widowControl w:val="0"/>
      <w:jc w:val="both"/>
    </w:pPr>
    <w:rPr>
      <w:rFonts w:ascii="Calibri" w:hAnsi="Calibri"/>
      <w:sz w:val="21"/>
      <w:szCs w:val="21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blStylePr w:type="firstRow">
      <w:rPr>
        <w:rFonts w:cs="Times New Roman"/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rFonts w:cs="Times New Roman"/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rFonts w:cs="Times New Roman"/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rFonts w:cs="Times New Roman"/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rFonts w:cs="Times New Roman"/>
        <w:color w:val="000080"/>
      </w:rPr>
      <w:tblPr/>
      <w:tcPr>
        <w:tcBorders>
          <w:tl2br w:val="nil"/>
          <w:tr2bl w:val="nil"/>
        </w:tcBorders>
      </w:tcPr>
    </w:tblStylePr>
  </w:style>
  <w:style w:type="character" w:styleId="af6">
    <w:name w:val="Strong"/>
    <w:qFormat/>
    <w:rPr>
      <w:b/>
      <w:bCs/>
    </w:rPr>
  </w:style>
  <w:style w:type="character" w:styleId="af7">
    <w:name w:val="endnote reference"/>
    <w:qFormat/>
    <w:rPr>
      <w:vertAlign w:val="superscript"/>
    </w:rPr>
  </w:style>
  <w:style w:type="character" w:styleId="af8">
    <w:name w:val="page number"/>
    <w:uiPriority w:val="99"/>
    <w:qFormat/>
    <w:rPr>
      <w:rFonts w:ascii="Times New Roman" w:eastAsia="宋体" w:hAnsi="Times New Roman"/>
      <w:sz w:val="18"/>
    </w:rPr>
  </w:style>
  <w:style w:type="character" w:styleId="af9">
    <w:name w:val="FollowedHyperlink"/>
    <w:qFormat/>
    <w:rPr>
      <w:color w:val="800080"/>
      <w:u w:val="single"/>
    </w:rPr>
  </w:style>
  <w:style w:type="character" w:styleId="afa">
    <w:name w:val="Emphasis"/>
    <w:uiPriority w:val="20"/>
    <w:qFormat/>
    <w:rPr>
      <w:i/>
      <w:iCs/>
    </w:rPr>
  </w:style>
  <w:style w:type="character" w:styleId="afb">
    <w:name w:val="line number"/>
    <w:qFormat/>
  </w:style>
  <w:style w:type="character" w:styleId="afc">
    <w:name w:val="Hyperlink"/>
    <w:uiPriority w:val="99"/>
    <w:qFormat/>
    <w:rPr>
      <w:color w:val="0000FF"/>
      <w:spacing w:val="0"/>
      <w:w w:val="100"/>
      <w:szCs w:val="21"/>
      <w:u w:val="single"/>
    </w:rPr>
  </w:style>
  <w:style w:type="character" w:styleId="afd">
    <w:name w:val="annotation reference"/>
    <w:qFormat/>
    <w:rPr>
      <w:sz w:val="21"/>
      <w:szCs w:val="21"/>
    </w:rPr>
  </w:style>
  <w:style w:type="character" w:styleId="afe">
    <w:name w:val="footnote reference"/>
    <w:semiHidden/>
    <w:qFormat/>
    <w:rPr>
      <w:vertAlign w:val="superscript"/>
    </w:rPr>
  </w:style>
  <w:style w:type="character" w:styleId="HTML">
    <w:name w:val="HTML Sample"/>
    <w:qFormat/>
    <w:rPr>
      <w:rFonts w:ascii="Courier New" w:hAnsi="Courier New"/>
    </w:rPr>
  </w:style>
  <w:style w:type="character" w:customStyle="1" w:styleId="10">
    <w:name w:val="标题 1 字符"/>
    <w:link w:val="1"/>
    <w:qFormat/>
    <w:rPr>
      <w:b/>
      <w:bCs/>
      <w:kern w:val="44"/>
      <w:sz w:val="44"/>
      <w:szCs w:val="44"/>
    </w:rPr>
  </w:style>
  <w:style w:type="character" w:customStyle="1" w:styleId="20">
    <w:name w:val="标题 2 字符"/>
    <w:link w:val="2"/>
    <w:semiHidden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semiHidden/>
    <w:qFormat/>
    <w:rPr>
      <w:b/>
      <w:bCs/>
      <w:kern w:val="2"/>
      <w:sz w:val="32"/>
      <w:szCs w:val="32"/>
    </w:rPr>
  </w:style>
  <w:style w:type="character" w:customStyle="1" w:styleId="Char">
    <w:name w:val="段 Char"/>
    <w:link w:val="af0"/>
    <w:qFormat/>
    <w:rPr>
      <w:rFonts w:ascii="宋体"/>
      <w:sz w:val="21"/>
      <w:lang w:val="en-US" w:eastAsia="zh-CN" w:bidi="ar-SA"/>
    </w:rPr>
  </w:style>
  <w:style w:type="paragraph" w:customStyle="1" w:styleId="aff">
    <w:name w:val="一级条标题"/>
    <w:next w:val="af0"/>
    <w:qFormat/>
    <w:pPr>
      <w:spacing w:beforeLines="50" w:afterLines="50"/>
      <w:outlineLvl w:val="2"/>
    </w:pPr>
    <w:rPr>
      <w:rFonts w:ascii="黑体" w:eastAsia="黑体" w:hAnsiTheme="minorHAnsi"/>
      <w:kern w:val="2"/>
      <w:sz w:val="21"/>
      <w:szCs w:val="21"/>
    </w:rPr>
  </w:style>
  <w:style w:type="paragraph" w:customStyle="1" w:styleId="aff0">
    <w:name w:val="标准书脚_奇数页"/>
    <w:qFormat/>
    <w:pPr>
      <w:spacing w:before="120"/>
      <w:ind w:right="198"/>
      <w:jc w:val="right"/>
    </w:pPr>
    <w:rPr>
      <w:rFonts w:ascii="宋体" w:hAnsiTheme="minorHAnsi"/>
      <w:kern w:val="2"/>
      <w:sz w:val="18"/>
      <w:szCs w:val="18"/>
    </w:rPr>
  </w:style>
  <w:style w:type="paragraph" w:customStyle="1" w:styleId="aff1">
    <w:name w:val="标准书眉_奇数页"/>
    <w:next w:val="a"/>
    <w:qFormat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Theme="minorHAnsi"/>
      <w:kern w:val="2"/>
      <w:sz w:val="21"/>
      <w:szCs w:val="21"/>
    </w:rPr>
  </w:style>
  <w:style w:type="paragraph" w:customStyle="1" w:styleId="aff2">
    <w:name w:val="章标题"/>
    <w:next w:val="af0"/>
    <w:qFormat/>
    <w:pPr>
      <w:spacing w:beforeLines="100" w:afterLines="100"/>
      <w:jc w:val="both"/>
      <w:outlineLvl w:val="1"/>
    </w:pPr>
    <w:rPr>
      <w:rFonts w:ascii="黑体" w:eastAsia="黑体" w:hAnsiTheme="minorHAnsi"/>
      <w:kern w:val="2"/>
      <w:sz w:val="21"/>
      <w:szCs w:val="24"/>
    </w:rPr>
  </w:style>
  <w:style w:type="paragraph" w:customStyle="1" w:styleId="aff3">
    <w:name w:val="二级条标题"/>
    <w:basedOn w:val="aff"/>
    <w:next w:val="af0"/>
    <w:qFormat/>
    <w:pPr>
      <w:spacing w:before="50" w:after="50"/>
      <w:outlineLvl w:val="3"/>
    </w:pPr>
  </w:style>
  <w:style w:type="paragraph" w:customStyle="1" w:styleId="22">
    <w:name w:val="封面标准号2"/>
    <w:qFormat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Theme="minorHAnsi"/>
      <w:kern w:val="2"/>
      <w:sz w:val="28"/>
      <w:szCs w:val="28"/>
    </w:rPr>
  </w:style>
  <w:style w:type="paragraph" w:customStyle="1" w:styleId="aff4">
    <w:name w:val="列项——（一级）"/>
    <w:qFormat/>
    <w:pPr>
      <w:widowControl w:val="0"/>
      <w:ind w:left="833" w:hanging="408"/>
      <w:jc w:val="both"/>
    </w:pPr>
    <w:rPr>
      <w:rFonts w:ascii="宋体" w:hAnsiTheme="minorHAnsi"/>
      <w:kern w:val="2"/>
      <w:sz w:val="21"/>
      <w:szCs w:val="24"/>
    </w:rPr>
  </w:style>
  <w:style w:type="paragraph" w:customStyle="1" w:styleId="aff5">
    <w:name w:val="列项●（二级）"/>
    <w:qFormat/>
    <w:pPr>
      <w:tabs>
        <w:tab w:val="left" w:pos="760"/>
        <w:tab w:val="left" w:pos="840"/>
      </w:tabs>
      <w:ind w:left="1264" w:hanging="413"/>
      <w:jc w:val="both"/>
    </w:pPr>
    <w:rPr>
      <w:rFonts w:ascii="宋体" w:hAnsiTheme="minorHAnsi"/>
      <w:kern w:val="2"/>
      <w:sz w:val="21"/>
      <w:szCs w:val="24"/>
    </w:rPr>
  </w:style>
  <w:style w:type="paragraph" w:customStyle="1" w:styleId="aff6">
    <w:name w:val="目次、标准名称标题"/>
    <w:basedOn w:val="aff7"/>
    <w:next w:val="af0"/>
    <w:qFormat/>
    <w:pPr>
      <w:spacing w:line="460" w:lineRule="exact"/>
    </w:pPr>
    <w:rPr>
      <w:kern w:val="0"/>
      <w:szCs w:val="20"/>
    </w:rPr>
  </w:style>
  <w:style w:type="paragraph" w:customStyle="1" w:styleId="aff7">
    <w:name w:val="前言、引言标题"/>
    <w:next w:val="a"/>
    <w:qFormat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 w:hAnsiTheme="minorHAnsi"/>
      <w:kern w:val="2"/>
      <w:sz w:val="32"/>
      <w:szCs w:val="24"/>
    </w:rPr>
  </w:style>
  <w:style w:type="paragraph" w:customStyle="1" w:styleId="aff8">
    <w:name w:val="三级条标题"/>
    <w:basedOn w:val="aff3"/>
    <w:next w:val="af0"/>
    <w:qFormat/>
    <w:pPr>
      <w:outlineLvl w:val="4"/>
    </w:pPr>
  </w:style>
  <w:style w:type="paragraph" w:customStyle="1" w:styleId="aff9">
    <w:name w:val="示例"/>
    <w:next w:val="affa"/>
    <w:qFormat/>
    <w:pPr>
      <w:widowControl w:val="0"/>
      <w:ind w:firstLine="363"/>
      <w:jc w:val="both"/>
    </w:pPr>
    <w:rPr>
      <w:rFonts w:ascii="宋体" w:hAnsiTheme="minorHAnsi"/>
      <w:kern w:val="2"/>
      <w:sz w:val="18"/>
      <w:szCs w:val="18"/>
    </w:rPr>
  </w:style>
  <w:style w:type="paragraph" w:customStyle="1" w:styleId="affa">
    <w:name w:val="示例内容"/>
    <w:qFormat/>
    <w:pPr>
      <w:ind w:firstLineChars="200" w:firstLine="200"/>
    </w:pPr>
    <w:rPr>
      <w:rFonts w:ascii="宋体" w:hAnsiTheme="minorHAnsi"/>
      <w:kern w:val="2"/>
      <w:sz w:val="18"/>
      <w:szCs w:val="18"/>
    </w:rPr>
  </w:style>
  <w:style w:type="paragraph" w:customStyle="1" w:styleId="affb">
    <w:name w:val="数字编号列项（二级）"/>
    <w:qFormat/>
    <w:pPr>
      <w:tabs>
        <w:tab w:val="left" w:pos="1260"/>
      </w:tabs>
      <w:ind w:left="1259" w:hanging="419"/>
      <w:jc w:val="both"/>
    </w:pPr>
    <w:rPr>
      <w:rFonts w:ascii="宋体" w:hAnsiTheme="minorHAnsi"/>
      <w:kern w:val="2"/>
      <w:sz w:val="21"/>
      <w:szCs w:val="24"/>
    </w:rPr>
  </w:style>
  <w:style w:type="paragraph" w:customStyle="1" w:styleId="affc">
    <w:name w:val="四级条标题"/>
    <w:basedOn w:val="aff8"/>
    <w:next w:val="af0"/>
    <w:qFormat/>
    <w:pPr>
      <w:outlineLvl w:val="5"/>
    </w:pPr>
  </w:style>
  <w:style w:type="paragraph" w:customStyle="1" w:styleId="affd">
    <w:name w:val="五级条标题"/>
    <w:basedOn w:val="affc"/>
    <w:next w:val="af0"/>
    <w:qFormat/>
    <w:pPr>
      <w:outlineLvl w:val="6"/>
    </w:pPr>
  </w:style>
  <w:style w:type="character" w:customStyle="1" w:styleId="ac">
    <w:name w:val="页脚 字符"/>
    <w:link w:val="ab"/>
    <w:uiPriority w:val="99"/>
    <w:qFormat/>
    <w:rPr>
      <w:kern w:val="2"/>
      <w:sz w:val="18"/>
      <w:szCs w:val="18"/>
    </w:rPr>
  </w:style>
  <w:style w:type="character" w:customStyle="1" w:styleId="ae">
    <w:name w:val="页眉 字符"/>
    <w:link w:val="ad"/>
    <w:uiPriority w:val="99"/>
    <w:qFormat/>
    <w:rPr>
      <w:kern w:val="2"/>
      <w:sz w:val="18"/>
      <w:szCs w:val="18"/>
    </w:rPr>
  </w:style>
  <w:style w:type="paragraph" w:customStyle="1" w:styleId="affe">
    <w:name w:val="注："/>
    <w:next w:val="af0"/>
    <w:qFormat/>
    <w:pPr>
      <w:widowControl w:val="0"/>
      <w:autoSpaceDE w:val="0"/>
      <w:autoSpaceDN w:val="0"/>
      <w:ind w:left="726" w:hanging="363"/>
      <w:jc w:val="both"/>
    </w:pPr>
    <w:rPr>
      <w:rFonts w:ascii="宋体" w:hAnsiTheme="minorHAnsi"/>
      <w:kern w:val="2"/>
      <w:sz w:val="18"/>
      <w:szCs w:val="18"/>
    </w:rPr>
  </w:style>
  <w:style w:type="paragraph" w:customStyle="1" w:styleId="afff">
    <w:name w:val="注×："/>
    <w:qFormat/>
    <w:pPr>
      <w:widowControl w:val="0"/>
      <w:autoSpaceDE w:val="0"/>
      <w:autoSpaceDN w:val="0"/>
      <w:ind w:left="811" w:hanging="448"/>
      <w:jc w:val="both"/>
    </w:pPr>
    <w:rPr>
      <w:rFonts w:ascii="宋体" w:hAnsiTheme="minorHAnsi"/>
      <w:kern w:val="2"/>
      <w:sz w:val="18"/>
      <w:szCs w:val="18"/>
    </w:rPr>
  </w:style>
  <w:style w:type="paragraph" w:customStyle="1" w:styleId="afff0">
    <w:name w:val="字母编号列项（一级）"/>
    <w:qFormat/>
    <w:pPr>
      <w:tabs>
        <w:tab w:val="left" w:pos="840"/>
      </w:tabs>
      <w:ind w:left="839" w:hanging="419"/>
      <w:jc w:val="both"/>
    </w:pPr>
    <w:rPr>
      <w:rFonts w:ascii="宋体" w:hAnsiTheme="minorHAnsi"/>
      <w:kern w:val="2"/>
      <w:sz w:val="21"/>
      <w:szCs w:val="24"/>
    </w:rPr>
  </w:style>
  <w:style w:type="paragraph" w:customStyle="1" w:styleId="afff1">
    <w:name w:val="列项◆（三级）"/>
    <w:basedOn w:val="a"/>
    <w:qFormat/>
    <w:pPr>
      <w:tabs>
        <w:tab w:val="left" w:pos="1678"/>
      </w:tabs>
      <w:ind w:left="1678" w:hanging="414"/>
    </w:pPr>
    <w:rPr>
      <w:rFonts w:ascii="宋体"/>
      <w:szCs w:val="21"/>
    </w:rPr>
  </w:style>
  <w:style w:type="paragraph" w:customStyle="1" w:styleId="afff2">
    <w:name w:val="编号列项（三级）"/>
    <w:qFormat/>
    <w:rPr>
      <w:rFonts w:ascii="宋体" w:hAnsiTheme="minorHAnsi"/>
      <w:kern w:val="2"/>
      <w:sz w:val="21"/>
      <w:szCs w:val="24"/>
    </w:rPr>
  </w:style>
  <w:style w:type="paragraph" w:customStyle="1" w:styleId="afff3">
    <w:name w:val="示例×："/>
    <w:basedOn w:val="aff2"/>
    <w:qFormat/>
    <w:pPr>
      <w:spacing w:beforeLines="0" w:afterLines="0"/>
      <w:ind w:firstLine="363"/>
      <w:outlineLvl w:val="9"/>
    </w:pPr>
    <w:rPr>
      <w:rFonts w:ascii="宋体" w:eastAsia="宋体"/>
      <w:sz w:val="18"/>
      <w:szCs w:val="18"/>
    </w:rPr>
  </w:style>
  <w:style w:type="paragraph" w:customStyle="1" w:styleId="afff4">
    <w:name w:val="二级无"/>
    <w:basedOn w:val="aff3"/>
    <w:qFormat/>
    <w:pPr>
      <w:spacing w:beforeLines="0" w:afterLines="0"/>
    </w:pPr>
    <w:rPr>
      <w:rFonts w:ascii="宋体" w:eastAsia="宋体"/>
    </w:rPr>
  </w:style>
  <w:style w:type="paragraph" w:customStyle="1" w:styleId="afff5">
    <w:name w:val="注：（正文）"/>
    <w:basedOn w:val="affe"/>
    <w:next w:val="af0"/>
    <w:qFormat/>
  </w:style>
  <w:style w:type="paragraph" w:customStyle="1" w:styleId="afff6">
    <w:name w:val="注×：（正文）"/>
    <w:qFormat/>
    <w:pPr>
      <w:ind w:left="811" w:hanging="448"/>
      <w:jc w:val="both"/>
    </w:pPr>
    <w:rPr>
      <w:rFonts w:ascii="宋体" w:hAnsiTheme="minorHAnsi"/>
      <w:kern w:val="2"/>
      <w:sz w:val="18"/>
      <w:szCs w:val="18"/>
    </w:rPr>
  </w:style>
  <w:style w:type="paragraph" w:customStyle="1" w:styleId="afff7">
    <w:name w:val="标准标志"/>
    <w:next w:val="a"/>
    <w:qFormat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rFonts w:asciiTheme="minorHAnsi" w:hAnsiTheme="minorHAnsi"/>
      <w:b/>
      <w:w w:val="170"/>
      <w:kern w:val="2"/>
      <w:sz w:val="96"/>
      <w:szCs w:val="96"/>
    </w:rPr>
  </w:style>
  <w:style w:type="paragraph" w:customStyle="1" w:styleId="afff8">
    <w:name w:val="标准称谓"/>
    <w:next w:val="a"/>
    <w:qFormat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hAnsiTheme="minorHAnsi"/>
      <w:b/>
      <w:bCs/>
      <w:spacing w:val="20"/>
      <w:w w:val="148"/>
      <w:kern w:val="2"/>
      <w:sz w:val="48"/>
      <w:szCs w:val="24"/>
    </w:rPr>
  </w:style>
  <w:style w:type="paragraph" w:customStyle="1" w:styleId="afff9">
    <w:name w:val="标准书脚_偶数页"/>
    <w:qFormat/>
    <w:pPr>
      <w:spacing w:before="120"/>
      <w:ind w:left="221"/>
    </w:pPr>
    <w:rPr>
      <w:rFonts w:ascii="宋体" w:hAnsiTheme="minorHAnsi"/>
      <w:kern w:val="2"/>
      <w:sz w:val="18"/>
      <w:szCs w:val="18"/>
    </w:rPr>
  </w:style>
  <w:style w:type="paragraph" w:customStyle="1" w:styleId="afffa">
    <w:name w:val="标准书眉_偶数页"/>
    <w:basedOn w:val="aff1"/>
    <w:next w:val="a"/>
    <w:qFormat/>
    <w:pPr>
      <w:jc w:val="left"/>
    </w:pPr>
  </w:style>
  <w:style w:type="paragraph" w:customStyle="1" w:styleId="afffb">
    <w:name w:val="标准书眉一"/>
    <w:qFormat/>
    <w:pPr>
      <w:jc w:val="both"/>
    </w:pPr>
    <w:rPr>
      <w:rFonts w:asciiTheme="minorHAnsi" w:hAnsiTheme="minorHAnsi"/>
      <w:kern w:val="2"/>
      <w:sz w:val="24"/>
      <w:szCs w:val="24"/>
    </w:rPr>
  </w:style>
  <w:style w:type="paragraph" w:customStyle="1" w:styleId="afffc">
    <w:name w:val="参考文献"/>
    <w:basedOn w:val="a"/>
    <w:next w:val="af0"/>
    <w:qFormat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d">
    <w:name w:val="参考文献、索引标题"/>
    <w:basedOn w:val="a"/>
    <w:next w:val="af0"/>
    <w:qFormat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/>
      <w:kern w:val="0"/>
      <w:szCs w:val="20"/>
    </w:rPr>
  </w:style>
  <w:style w:type="character" w:customStyle="1" w:styleId="afffe">
    <w:name w:val="发布"/>
    <w:qFormat/>
    <w:rPr>
      <w:rFonts w:ascii="黑体" w:eastAsia="黑体"/>
      <w:spacing w:val="85"/>
      <w:w w:val="100"/>
      <w:position w:val="3"/>
      <w:sz w:val="28"/>
      <w:szCs w:val="28"/>
    </w:rPr>
  </w:style>
  <w:style w:type="paragraph" w:customStyle="1" w:styleId="affff">
    <w:name w:val="发布部门"/>
    <w:next w:val="af0"/>
    <w:qFormat/>
    <w:pPr>
      <w:framePr w:w="7938" w:h="1134" w:hRule="exact" w:hSpace="125" w:vSpace="181" w:wrap="around" w:vAnchor="page" w:hAnchor="page" w:x="2150" w:y="14630" w:anchorLock="1"/>
      <w:jc w:val="center"/>
    </w:pPr>
    <w:rPr>
      <w:rFonts w:ascii="宋体" w:hAnsiTheme="minorHAnsi"/>
      <w:b/>
      <w:spacing w:val="20"/>
      <w:w w:val="135"/>
      <w:kern w:val="2"/>
      <w:sz w:val="28"/>
      <w:szCs w:val="24"/>
    </w:rPr>
  </w:style>
  <w:style w:type="paragraph" w:customStyle="1" w:styleId="affff0">
    <w:name w:val="发布日期"/>
    <w:qFormat/>
    <w:pPr>
      <w:framePr w:w="3997" w:h="471" w:hRule="exact" w:vSpace="181" w:wrap="around" w:hAnchor="page" w:x="7089" w:y="14097" w:anchorLock="1"/>
    </w:pPr>
    <w:rPr>
      <w:rFonts w:asciiTheme="minorHAnsi" w:eastAsia="黑体" w:hAnsiTheme="minorHAnsi"/>
      <w:kern w:val="2"/>
      <w:sz w:val="28"/>
      <w:szCs w:val="24"/>
    </w:rPr>
  </w:style>
  <w:style w:type="paragraph" w:customStyle="1" w:styleId="affff1">
    <w:name w:val="封面标准代替信息"/>
    <w:qFormat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hAnsiTheme="minorHAnsi"/>
      <w:kern w:val="2"/>
      <w:sz w:val="21"/>
      <w:szCs w:val="21"/>
    </w:rPr>
  </w:style>
  <w:style w:type="paragraph" w:customStyle="1" w:styleId="12">
    <w:name w:val="封面标准号1"/>
    <w:qFormat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Theme="minorHAnsi" w:hAnsiTheme="minorHAnsi"/>
      <w:kern w:val="2"/>
      <w:sz w:val="28"/>
      <w:szCs w:val="24"/>
    </w:rPr>
  </w:style>
  <w:style w:type="paragraph" w:customStyle="1" w:styleId="affff2">
    <w:name w:val="封面标准名称"/>
    <w:qFormat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 w:hAnsiTheme="minorHAnsi"/>
      <w:kern w:val="2"/>
      <w:sz w:val="52"/>
      <w:szCs w:val="24"/>
    </w:rPr>
  </w:style>
  <w:style w:type="paragraph" w:customStyle="1" w:styleId="affff3">
    <w:name w:val="封面标准英文名称"/>
    <w:basedOn w:val="affff2"/>
    <w:qFormat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f4">
    <w:name w:val="封面一致性程度标识"/>
    <w:basedOn w:val="affff3"/>
    <w:qFormat/>
    <w:pPr>
      <w:framePr w:wrap="around"/>
      <w:spacing w:before="440"/>
    </w:pPr>
    <w:rPr>
      <w:rFonts w:ascii="宋体" w:eastAsia="宋体"/>
    </w:rPr>
  </w:style>
  <w:style w:type="paragraph" w:customStyle="1" w:styleId="affff5">
    <w:name w:val="封面标准文稿类别"/>
    <w:basedOn w:val="affff4"/>
    <w:qFormat/>
    <w:pPr>
      <w:framePr w:wrap="around"/>
      <w:spacing w:after="160" w:line="240" w:lineRule="auto"/>
    </w:pPr>
    <w:rPr>
      <w:sz w:val="24"/>
    </w:rPr>
  </w:style>
  <w:style w:type="paragraph" w:customStyle="1" w:styleId="affff6">
    <w:name w:val="封面标准文稿编辑信息"/>
    <w:basedOn w:val="affff5"/>
    <w:qFormat/>
    <w:pPr>
      <w:framePr w:wrap="around"/>
      <w:spacing w:before="180" w:line="180" w:lineRule="exact"/>
    </w:pPr>
    <w:rPr>
      <w:sz w:val="21"/>
    </w:rPr>
  </w:style>
  <w:style w:type="paragraph" w:customStyle="1" w:styleId="affff7">
    <w:name w:val="封面正文"/>
    <w:qFormat/>
    <w:pPr>
      <w:jc w:val="both"/>
    </w:pPr>
    <w:rPr>
      <w:rFonts w:asciiTheme="minorHAnsi" w:hAnsiTheme="minorHAnsi"/>
      <w:kern w:val="2"/>
      <w:sz w:val="24"/>
      <w:szCs w:val="24"/>
    </w:rPr>
  </w:style>
  <w:style w:type="paragraph" w:customStyle="1" w:styleId="affff8">
    <w:name w:val="附录标识"/>
    <w:basedOn w:val="a"/>
    <w:next w:val="af0"/>
    <w:qFormat/>
    <w:pPr>
      <w:keepNext/>
      <w:widowControl/>
      <w:shd w:val="clear" w:color="FFFFFF" w:fill="FFFFFF"/>
      <w:tabs>
        <w:tab w:val="left" w:pos="360"/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affff9">
    <w:name w:val="附录标题"/>
    <w:basedOn w:val="af0"/>
    <w:next w:val="af0"/>
    <w:qFormat/>
    <w:pPr>
      <w:ind w:firstLineChars="0" w:firstLine="0"/>
      <w:jc w:val="center"/>
    </w:pPr>
    <w:rPr>
      <w:rFonts w:ascii="黑体" w:eastAsia="黑体"/>
    </w:rPr>
  </w:style>
  <w:style w:type="paragraph" w:customStyle="1" w:styleId="affffa">
    <w:name w:val="附录表标号"/>
    <w:basedOn w:val="a"/>
    <w:next w:val="af0"/>
    <w:qFormat/>
    <w:pPr>
      <w:spacing w:line="14" w:lineRule="exact"/>
      <w:ind w:left="811" w:hanging="448"/>
      <w:jc w:val="center"/>
      <w:outlineLvl w:val="0"/>
    </w:pPr>
    <w:rPr>
      <w:color w:val="FFFFFF"/>
    </w:rPr>
  </w:style>
  <w:style w:type="paragraph" w:customStyle="1" w:styleId="affffb">
    <w:name w:val="附录表标题"/>
    <w:basedOn w:val="a"/>
    <w:next w:val="af0"/>
    <w:qFormat/>
    <w:pPr>
      <w:tabs>
        <w:tab w:val="left" w:pos="180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affffc">
    <w:name w:val="附录二级条标题"/>
    <w:basedOn w:val="a"/>
    <w:next w:val="af0"/>
    <w:qFormat/>
    <w:pPr>
      <w:widowControl/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fd">
    <w:name w:val="附录二级无"/>
    <w:basedOn w:val="affffc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e">
    <w:name w:val="附录公式"/>
    <w:basedOn w:val="af0"/>
    <w:next w:val="af0"/>
    <w:link w:val="Char0"/>
    <w:qFormat/>
  </w:style>
  <w:style w:type="character" w:customStyle="1" w:styleId="Char0">
    <w:name w:val="附录公式 Char"/>
    <w:basedOn w:val="Char"/>
    <w:link w:val="affffe"/>
    <w:qFormat/>
    <w:rPr>
      <w:rFonts w:ascii="宋体"/>
      <w:sz w:val="21"/>
      <w:lang w:val="en-US" w:eastAsia="zh-CN" w:bidi="ar-SA"/>
    </w:rPr>
  </w:style>
  <w:style w:type="paragraph" w:customStyle="1" w:styleId="afffff">
    <w:name w:val="附录公式编号制表符"/>
    <w:basedOn w:val="a"/>
    <w:next w:val="af0"/>
    <w:qFormat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ffff0">
    <w:name w:val="附录三级条标题"/>
    <w:basedOn w:val="affffc"/>
    <w:next w:val="af0"/>
    <w:qFormat/>
    <w:pPr>
      <w:outlineLvl w:val="4"/>
    </w:pPr>
  </w:style>
  <w:style w:type="paragraph" w:customStyle="1" w:styleId="afffff1">
    <w:name w:val="附录三级无"/>
    <w:basedOn w:val="afffff0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2">
    <w:name w:val="附录数字编号列项（二级）"/>
    <w:qFormat/>
    <w:pPr>
      <w:tabs>
        <w:tab w:val="left" w:pos="840"/>
      </w:tabs>
      <w:ind w:left="839" w:hanging="419"/>
    </w:pPr>
    <w:rPr>
      <w:rFonts w:ascii="宋体" w:hAnsiTheme="minorHAnsi"/>
      <w:kern w:val="2"/>
      <w:sz w:val="21"/>
      <w:szCs w:val="24"/>
    </w:rPr>
  </w:style>
  <w:style w:type="paragraph" w:customStyle="1" w:styleId="afffff3">
    <w:name w:val="附录四级条标题"/>
    <w:basedOn w:val="afffff0"/>
    <w:next w:val="af0"/>
    <w:qFormat/>
    <w:pPr>
      <w:outlineLvl w:val="5"/>
    </w:pPr>
  </w:style>
  <w:style w:type="paragraph" w:customStyle="1" w:styleId="afffff4">
    <w:name w:val="附录四级无"/>
    <w:basedOn w:val="afffff3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5">
    <w:name w:val="附录图标号"/>
    <w:basedOn w:val="a"/>
    <w:qFormat/>
    <w:pPr>
      <w:keepNext/>
      <w:pageBreakBefore/>
      <w:widowControl/>
      <w:spacing w:line="14" w:lineRule="exact"/>
      <w:ind w:firstLine="363"/>
      <w:jc w:val="center"/>
      <w:outlineLvl w:val="0"/>
    </w:pPr>
    <w:rPr>
      <w:color w:val="FFFFFF"/>
    </w:rPr>
  </w:style>
  <w:style w:type="paragraph" w:customStyle="1" w:styleId="afffff6">
    <w:name w:val="附录图标题"/>
    <w:basedOn w:val="a"/>
    <w:next w:val="af0"/>
    <w:qFormat/>
    <w:pPr>
      <w:tabs>
        <w:tab w:val="left" w:pos="363"/>
      </w:tabs>
      <w:spacing w:beforeLines="50" w:afterLines="50"/>
      <w:jc w:val="center"/>
    </w:pPr>
    <w:rPr>
      <w:rFonts w:ascii="黑体" w:eastAsia="黑体"/>
      <w:szCs w:val="21"/>
    </w:rPr>
  </w:style>
  <w:style w:type="paragraph" w:customStyle="1" w:styleId="afffff7">
    <w:name w:val="附录五级条标题"/>
    <w:basedOn w:val="afffff3"/>
    <w:next w:val="af0"/>
    <w:qFormat/>
    <w:pPr>
      <w:outlineLvl w:val="6"/>
    </w:pPr>
  </w:style>
  <w:style w:type="paragraph" w:customStyle="1" w:styleId="afffff8">
    <w:name w:val="附录五级无"/>
    <w:basedOn w:val="afffff7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9">
    <w:name w:val="附录章标题"/>
    <w:next w:val="af0"/>
    <w:qFormat/>
    <w:p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 w:hAnsiTheme="minorHAnsi"/>
      <w:kern w:val="21"/>
      <w:sz w:val="21"/>
      <w:szCs w:val="24"/>
    </w:rPr>
  </w:style>
  <w:style w:type="paragraph" w:customStyle="1" w:styleId="afffffa">
    <w:name w:val="附录一级条标题"/>
    <w:basedOn w:val="afffff9"/>
    <w:next w:val="af0"/>
    <w:qFormat/>
    <w:pPr>
      <w:autoSpaceDN w:val="0"/>
      <w:spacing w:beforeLines="50" w:afterLines="50"/>
      <w:outlineLvl w:val="2"/>
    </w:pPr>
  </w:style>
  <w:style w:type="paragraph" w:customStyle="1" w:styleId="afffffb">
    <w:name w:val="附录一级无"/>
    <w:basedOn w:val="afffffa"/>
    <w:qFormat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fc">
    <w:name w:val="附录字母编号列项（一级）"/>
    <w:qFormat/>
    <w:pPr>
      <w:tabs>
        <w:tab w:val="left" w:pos="839"/>
      </w:tabs>
      <w:ind w:left="839" w:hanging="419"/>
    </w:pPr>
    <w:rPr>
      <w:rFonts w:ascii="宋体" w:hAnsiTheme="minorHAnsi"/>
      <w:kern w:val="2"/>
      <w:sz w:val="21"/>
      <w:szCs w:val="24"/>
    </w:rPr>
  </w:style>
  <w:style w:type="paragraph" w:customStyle="1" w:styleId="afffffd">
    <w:name w:val="列项说明"/>
    <w:basedOn w:val="a"/>
    <w:qFormat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fe">
    <w:name w:val="列项说明数字编号"/>
    <w:qFormat/>
    <w:pPr>
      <w:ind w:leftChars="400" w:left="600" w:hangingChars="200" w:hanging="200"/>
    </w:pPr>
    <w:rPr>
      <w:rFonts w:ascii="宋体" w:hAnsiTheme="minorHAnsi"/>
      <w:kern w:val="2"/>
      <w:sz w:val="21"/>
      <w:szCs w:val="24"/>
    </w:rPr>
  </w:style>
  <w:style w:type="paragraph" w:customStyle="1" w:styleId="affffff">
    <w:name w:val="目次、索引正文"/>
    <w:qFormat/>
    <w:pPr>
      <w:spacing w:line="320" w:lineRule="exact"/>
      <w:jc w:val="both"/>
    </w:pPr>
    <w:rPr>
      <w:rFonts w:ascii="宋体" w:hAnsiTheme="minorHAnsi"/>
      <w:kern w:val="2"/>
      <w:sz w:val="21"/>
      <w:szCs w:val="24"/>
    </w:rPr>
  </w:style>
  <w:style w:type="paragraph" w:customStyle="1" w:styleId="affffff0">
    <w:name w:val="其他标准标志"/>
    <w:basedOn w:val="afff7"/>
    <w:qFormat/>
    <w:pPr>
      <w:framePr w:w="6101" w:wrap="around" w:vAnchor="page" w:hAnchor="page" w:x="4673" w:y="942"/>
    </w:pPr>
    <w:rPr>
      <w:w w:val="130"/>
    </w:rPr>
  </w:style>
  <w:style w:type="paragraph" w:customStyle="1" w:styleId="affffff1">
    <w:name w:val="其他标准称谓"/>
    <w:next w:val="a"/>
    <w:qFormat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/>
      <w:spacing w:val="-40"/>
      <w:kern w:val="2"/>
      <w:sz w:val="48"/>
      <w:szCs w:val="52"/>
    </w:rPr>
  </w:style>
  <w:style w:type="paragraph" w:customStyle="1" w:styleId="affffff2">
    <w:name w:val="其他发布部门"/>
    <w:basedOn w:val="affff"/>
    <w:qFormat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ff3">
    <w:name w:val="三级无"/>
    <w:basedOn w:val="aff8"/>
    <w:qFormat/>
    <w:pPr>
      <w:spacing w:beforeLines="0" w:afterLines="0"/>
    </w:pPr>
    <w:rPr>
      <w:rFonts w:ascii="宋体" w:eastAsia="宋体"/>
    </w:rPr>
  </w:style>
  <w:style w:type="paragraph" w:customStyle="1" w:styleId="affffff4">
    <w:name w:val="实施日期"/>
    <w:basedOn w:val="affff0"/>
    <w:qFormat/>
    <w:pPr>
      <w:framePr w:wrap="around" w:vAnchor="page" w:hAnchor="text"/>
      <w:jc w:val="right"/>
    </w:pPr>
  </w:style>
  <w:style w:type="paragraph" w:customStyle="1" w:styleId="affffff5">
    <w:name w:val="示例后文字"/>
    <w:basedOn w:val="af0"/>
    <w:next w:val="af0"/>
    <w:qFormat/>
    <w:pPr>
      <w:ind w:firstLine="360"/>
    </w:pPr>
    <w:rPr>
      <w:sz w:val="18"/>
    </w:rPr>
  </w:style>
  <w:style w:type="paragraph" w:customStyle="1" w:styleId="affffff6">
    <w:name w:val="首示例"/>
    <w:next w:val="af0"/>
    <w:link w:val="Char1"/>
    <w:qFormat/>
    <w:pPr>
      <w:tabs>
        <w:tab w:val="left" w:pos="360"/>
      </w:tabs>
    </w:pPr>
    <w:rPr>
      <w:rFonts w:ascii="宋体" w:hAnsi="宋体"/>
      <w:kern w:val="2"/>
      <w:sz w:val="18"/>
      <w:szCs w:val="18"/>
    </w:rPr>
  </w:style>
  <w:style w:type="character" w:customStyle="1" w:styleId="Char1">
    <w:name w:val="首示例 Char"/>
    <w:link w:val="affffff6"/>
    <w:qFormat/>
    <w:rPr>
      <w:rFonts w:ascii="宋体" w:hAnsi="宋体"/>
      <w:sz w:val="18"/>
      <w:szCs w:val="18"/>
    </w:rPr>
  </w:style>
  <w:style w:type="paragraph" w:customStyle="1" w:styleId="affffff7">
    <w:name w:val="四级无"/>
    <w:basedOn w:val="affc"/>
    <w:qFormat/>
    <w:pPr>
      <w:spacing w:beforeLines="0" w:afterLines="0"/>
    </w:pPr>
    <w:rPr>
      <w:rFonts w:ascii="宋体" w:eastAsia="宋体"/>
    </w:rPr>
  </w:style>
  <w:style w:type="paragraph" w:customStyle="1" w:styleId="affffff8">
    <w:name w:val="条文脚注"/>
    <w:basedOn w:val="af1"/>
    <w:qFormat/>
    <w:pPr>
      <w:tabs>
        <w:tab w:val="clear" w:pos="0"/>
      </w:tabs>
      <w:ind w:left="0" w:firstLine="0"/>
      <w:jc w:val="both"/>
    </w:pPr>
  </w:style>
  <w:style w:type="paragraph" w:customStyle="1" w:styleId="affffff9">
    <w:name w:val="图标脚注说明"/>
    <w:basedOn w:val="af0"/>
    <w:qFormat/>
    <w:pPr>
      <w:ind w:left="840" w:firstLineChars="0" w:hanging="420"/>
    </w:pPr>
    <w:rPr>
      <w:sz w:val="18"/>
      <w:szCs w:val="18"/>
    </w:rPr>
  </w:style>
  <w:style w:type="paragraph" w:customStyle="1" w:styleId="affffffa">
    <w:name w:val="图表脚注说明"/>
    <w:basedOn w:val="a"/>
    <w:qFormat/>
    <w:pPr>
      <w:ind w:left="544" w:hanging="181"/>
    </w:pPr>
    <w:rPr>
      <w:rFonts w:ascii="宋体"/>
      <w:sz w:val="18"/>
      <w:szCs w:val="18"/>
    </w:rPr>
  </w:style>
  <w:style w:type="paragraph" w:customStyle="1" w:styleId="affffffb">
    <w:name w:val="图的脚注"/>
    <w:next w:val="af0"/>
    <w:qFormat/>
    <w:pPr>
      <w:widowControl w:val="0"/>
      <w:ind w:leftChars="200" w:left="840" w:hangingChars="200" w:hanging="420"/>
      <w:jc w:val="both"/>
    </w:pPr>
    <w:rPr>
      <w:rFonts w:ascii="宋体" w:hAnsiTheme="minorHAnsi"/>
      <w:kern w:val="2"/>
      <w:sz w:val="18"/>
      <w:szCs w:val="24"/>
    </w:rPr>
  </w:style>
  <w:style w:type="paragraph" w:customStyle="1" w:styleId="affffffc">
    <w:name w:val="文献分类号"/>
    <w:qFormat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Theme="minorHAnsi"/>
      <w:kern w:val="2"/>
      <w:sz w:val="21"/>
      <w:szCs w:val="21"/>
    </w:rPr>
  </w:style>
  <w:style w:type="paragraph" w:customStyle="1" w:styleId="affffffd">
    <w:name w:val="五级无"/>
    <w:basedOn w:val="affd"/>
    <w:qFormat/>
    <w:pPr>
      <w:spacing w:beforeLines="0" w:afterLines="0"/>
    </w:pPr>
    <w:rPr>
      <w:rFonts w:ascii="宋体" w:eastAsia="宋体"/>
    </w:rPr>
  </w:style>
  <w:style w:type="paragraph" w:customStyle="1" w:styleId="affffffe">
    <w:name w:val="一级无"/>
    <w:basedOn w:val="aff"/>
    <w:qFormat/>
    <w:pPr>
      <w:spacing w:beforeLines="0" w:afterLines="0"/>
    </w:pPr>
    <w:rPr>
      <w:rFonts w:ascii="宋体" w:eastAsia="宋体"/>
    </w:rPr>
  </w:style>
  <w:style w:type="paragraph" w:customStyle="1" w:styleId="afffffff">
    <w:name w:val="正文表标题"/>
    <w:next w:val="af0"/>
    <w:qFormat/>
    <w:pPr>
      <w:tabs>
        <w:tab w:val="left" w:pos="360"/>
      </w:tabs>
      <w:spacing w:beforeLines="50" w:afterLines="50"/>
      <w:jc w:val="center"/>
    </w:pPr>
    <w:rPr>
      <w:rFonts w:ascii="黑体" w:eastAsia="黑体" w:hAnsiTheme="minorHAnsi"/>
      <w:kern w:val="2"/>
      <w:sz w:val="21"/>
      <w:szCs w:val="24"/>
    </w:rPr>
  </w:style>
  <w:style w:type="paragraph" w:customStyle="1" w:styleId="afffffff0">
    <w:name w:val="正文公式编号制表符"/>
    <w:basedOn w:val="af0"/>
    <w:next w:val="af0"/>
    <w:qFormat/>
    <w:pPr>
      <w:ind w:firstLineChars="0" w:firstLine="0"/>
    </w:pPr>
  </w:style>
  <w:style w:type="paragraph" w:customStyle="1" w:styleId="afffffff1">
    <w:name w:val="正文图标题"/>
    <w:next w:val="af0"/>
    <w:qFormat/>
    <w:pPr>
      <w:spacing w:beforeLines="50" w:afterLines="50"/>
      <w:jc w:val="center"/>
    </w:pPr>
    <w:rPr>
      <w:rFonts w:ascii="黑体" w:eastAsia="黑体" w:hAnsiTheme="minorHAnsi"/>
      <w:kern w:val="2"/>
      <w:sz w:val="21"/>
      <w:szCs w:val="24"/>
    </w:rPr>
  </w:style>
  <w:style w:type="paragraph" w:customStyle="1" w:styleId="afffffff2">
    <w:name w:val="终结线"/>
    <w:basedOn w:val="a"/>
    <w:qFormat/>
    <w:pPr>
      <w:framePr w:hSpace="181" w:vSpace="181" w:wrap="around" w:vAnchor="text" w:hAnchor="margin" w:xAlign="center" w:y="285"/>
    </w:pPr>
  </w:style>
  <w:style w:type="paragraph" w:customStyle="1" w:styleId="afffffff3">
    <w:name w:val="其他发布日期"/>
    <w:basedOn w:val="affff0"/>
    <w:qFormat/>
    <w:pPr>
      <w:framePr w:wrap="around" w:vAnchor="page" w:hAnchor="text" w:x="1419"/>
    </w:pPr>
  </w:style>
  <w:style w:type="paragraph" w:customStyle="1" w:styleId="afffffff4">
    <w:name w:val="其他实施日期"/>
    <w:basedOn w:val="affffff4"/>
    <w:qFormat/>
    <w:pPr>
      <w:framePr w:wrap="around"/>
    </w:pPr>
  </w:style>
  <w:style w:type="paragraph" w:customStyle="1" w:styleId="23">
    <w:name w:val="封面标准名称2"/>
    <w:basedOn w:val="affff2"/>
    <w:qFormat/>
    <w:pPr>
      <w:framePr w:wrap="around" w:y="4469"/>
      <w:spacing w:beforeLines="630"/>
    </w:pPr>
  </w:style>
  <w:style w:type="paragraph" w:customStyle="1" w:styleId="24">
    <w:name w:val="封面标准英文名称2"/>
    <w:basedOn w:val="affff3"/>
    <w:qFormat/>
    <w:pPr>
      <w:framePr w:wrap="around" w:y="4469"/>
    </w:pPr>
  </w:style>
  <w:style w:type="paragraph" w:customStyle="1" w:styleId="25">
    <w:name w:val="封面一致性程度标识2"/>
    <w:basedOn w:val="affff4"/>
    <w:qFormat/>
    <w:pPr>
      <w:framePr w:wrap="around" w:y="4469"/>
    </w:pPr>
  </w:style>
  <w:style w:type="paragraph" w:customStyle="1" w:styleId="26">
    <w:name w:val="封面标准文稿类别2"/>
    <w:basedOn w:val="affff5"/>
    <w:qFormat/>
    <w:pPr>
      <w:framePr w:wrap="around" w:y="4469"/>
    </w:pPr>
  </w:style>
  <w:style w:type="paragraph" w:customStyle="1" w:styleId="27">
    <w:name w:val="封面标准文稿编辑信息2"/>
    <w:basedOn w:val="affff6"/>
    <w:qFormat/>
    <w:pPr>
      <w:framePr w:wrap="around" w:y="4469"/>
    </w:pPr>
  </w:style>
  <w:style w:type="character" w:customStyle="1" w:styleId="apple-converted-space">
    <w:name w:val="apple-converted-space"/>
    <w:basedOn w:val="a0"/>
    <w:qFormat/>
  </w:style>
  <w:style w:type="character" w:customStyle="1" w:styleId="14pttext1">
    <w:name w:val="14pttext1"/>
    <w:qFormat/>
    <w:rPr>
      <w:sz w:val="18"/>
      <w:szCs w:val="18"/>
    </w:rPr>
  </w:style>
  <w:style w:type="paragraph" w:customStyle="1" w:styleId="28">
    <w:name w:val="样式2"/>
    <w:basedOn w:val="2"/>
    <w:link w:val="2Char"/>
    <w:qFormat/>
    <w:pPr>
      <w:spacing w:before="240" w:after="240" w:line="360" w:lineRule="auto"/>
      <w:jc w:val="left"/>
    </w:pPr>
    <w:rPr>
      <w:rFonts w:ascii="黑体" w:eastAsia="黑体" w:hAnsi="Times New Roman"/>
      <w:b w:val="0"/>
      <w:color w:val="000000"/>
      <w:sz w:val="21"/>
      <w:szCs w:val="21"/>
    </w:rPr>
  </w:style>
  <w:style w:type="character" w:customStyle="1" w:styleId="2Char">
    <w:name w:val="样式2 Char"/>
    <w:link w:val="28"/>
    <w:qFormat/>
    <w:locked/>
    <w:rPr>
      <w:rFonts w:ascii="黑体" w:eastAsia="黑体" w:cs="黑体"/>
      <w:bCs/>
      <w:color w:val="000000"/>
      <w:kern w:val="2"/>
      <w:sz w:val="21"/>
      <w:szCs w:val="21"/>
    </w:rPr>
  </w:style>
  <w:style w:type="paragraph" w:customStyle="1" w:styleId="13">
    <w:name w:val="样式1"/>
    <w:basedOn w:val="1"/>
    <w:link w:val="1Char"/>
    <w:qFormat/>
    <w:pPr>
      <w:spacing w:before="240" w:after="240" w:line="240" w:lineRule="auto"/>
      <w:ind w:leftChars="100" w:left="100" w:rightChars="100" w:right="100"/>
      <w:jc w:val="left"/>
    </w:pPr>
    <w:rPr>
      <w:rFonts w:ascii="Calibri" w:hAnsi="Calibri"/>
      <w:b w:val="0"/>
    </w:rPr>
  </w:style>
  <w:style w:type="character" w:customStyle="1" w:styleId="1Char">
    <w:name w:val="样式1 Char"/>
    <w:link w:val="13"/>
    <w:qFormat/>
    <w:locked/>
    <w:rPr>
      <w:rFonts w:ascii="Calibri" w:hAnsi="Calibri"/>
      <w:bCs/>
      <w:kern w:val="44"/>
      <w:sz w:val="44"/>
      <w:szCs w:val="44"/>
    </w:rPr>
  </w:style>
  <w:style w:type="character" w:customStyle="1" w:styleId="aa">
    <w:name w:val="批注框文本 字符"/>
    <w:link w:val="a9"/>
    <w:uiPriority w:val="99"/>
    <w:qFormat/>
    <w:rPr>
      <w:rFonts w:ascii="Calibri" w:hAnsi="Calibri"/>
      <w:kern w:val="2"/>
      <w:sz w:val="18"/>
      <w:szCs w:val="18"/>
    </w:rPr>
  </w:style>
  <w:style w:type="paragraph" w:customStyle="1" w:styleId="-11">
    <w:name w:val="彩色列表 - 强调文字颜色 11"/>
    <w:basedOn w:val="a"/>
    <w:uiPriority w:val="99"/>
    <w:qFormat/>
    <w:pPr>
      <w:widowControl/>
      <w:spacing w:after="200" w:line="276" w:lineRule="auto"/>
      <w:ind w:left="720"/>
      <w:jc w:val="left"/>
    </w:pPr>
    <w:rPr>
      <w:rFonts w:ascii="Calibri" w:hAnsi="Calibri" w:cs="Calibri"/>
      <w:kern w:val="0"/>
      <w:sz w:val="22"/>
      <w:szCs w:val="22"/>
    </w:rPr>
  </w:style>
  <w:style w:type="character" w:customStyle="1" w:styleId="Char2">
    <w:name w:val="批注文字 Char"/>
    <w:qFormat/>
    <w:rPr>
      <w:kern w:val="2"/>
      <w:sz w:val="21"/>
      <w:szCs w:val="24"/>
    </w:rPr>
  </w:style>
  <w:style w:type="character" w:customStyle="1" w:styleId="af4">
    <w:name w:val="批注主题 字符"/>
    <w:link w:val="af3"/>
    <w:qFormat/>
    <w:rPr>
      <w:b/>
      <w:bCs/>
      <w:kern w:val="2"/>
      <w:sz w:val="21"/>
      <w:szCs w:val="24"/>
    </w:rPr>
  </w:style>
  <w:style w:type="character" w:customStyle="1" w:styleId="a6">
    <w:name w:val="批注文字 字符"/>
    <w:link w:val="a5"/>
    <w:qFormat/>
    <w:rPr>
      <w:kern w:val="2"/>
      <w:sz w:val="21"/>
      <w:szCs w:val="24"/>
    </w:rPr>
  </w:style>
  <w:style w:type="character" w:customStyle="1" w:styleId="14">
    <w:name w:val="批注主题字符1"/>
    <w:qFormat/>
    <w:rPr>
      <w:b/>
      <w:bCs/>
      <w:kern w:val="2"/>
      <w:sz w:val="21"/>
      <w:szCs w:val="24"/>
    </w:rPr>
  </w:style>
  <w:style w:type="character" w:customStyle="1" w:styleId="Char10">
    <w:name w:val="批注主题 Char1"/>
    <w:qFormat/>
    <w:rPr>
      <w:b/>
      <w:bCs/>
      <w:kern w:val="2"/>
      <w:sz w:val="21"/>
      <w:szCs w:val="24"/>
    </w:rPr>
  </w:style>
  <w:style w:type="character" w:customStyle="1" w:styleId="Char11">
    <w:name w:val="批注框文本 Char1"/>
    <w:qFormat/>
    <w:rPr>
      <w:kern w:val="2"/>
      <w:sz w:val="18"/>
      <w:szCs w:val="18"/>
    </w:rPr>
  </w:style>
  <w:style w:type="paragraph" w:customStyle="1" w:styleId="TOCHeading1">
    <w:name w:val="TOC Heading1"/>
    <w:basedOn w:val="1"/>
    <w:next w:val="a"/>
    <w:uiPriority w:val="39"/>
    <w:unhideWhenUsed/>
    <w:qFormat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  <w:lang w:eastAsia="ja-JP"/>
    </w:rPr>
  </w:style>
  <w:style w:type="character" w:customStyle="1" w:styleId="110">
    <w:name w:val="中等深浅网格 11"/>
    <w:uiPriority w:val="99"/>
    <w:qFormat/>
    <w:rPr>
      <w:color w:val="808080"/>
    </w:rPr>
  </w:style>
  <w:style w:type="paragraph" w:customStyle="1" w:styleId="310">
    <w:name w:val="网格表 3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="Calibri Light" w:hAnsi="Calibri Light"/>
      <w:b w:val="0"/>
      <w:bCs w:val="0"/>
      <w:color w:val="2E74B5"/>
      <w:kern w:val="0"/>
      <w:sz w:val="32"/>
      <w:szCs w:val="32"/>
    </w:rPr>
  </w:style>
  <w:style w:type="paragraph" w:customStyle="1" w:styleId="-110">
    <w:name w:val="彩色底纹 - 强调文字颜色 11"/>
    <w:hidden/>
    <w:uiPriority w:val="99"/>
    <w:qFormat/>
    <w:rPr>
      <w:rFonts w:asciiTheme="minorHAnsi" w:hAnsiTheme="minorHAnsi"/>
      <w:kern w:val="2"/>
      <w:sz w:val="21"/>
      <w:szCs w:val="24"/>
    </w:rPr>
  </w:style>
  <w:style w:type="character" w:customStyle="1" w:styleId="emtidy-1">
    <w:name w:val="emtidy-1"/>
    <w:qFormat/>
  </w:style>
  <w:style w:type="paragraph" w:styleId="afffffff5">
    <w:name w:val="List Paragraph"/>
    <w:basedOn w:val="a"/>
    <w:uiPriority w:val="34"/>
    <w:qFormat/>
    <w:pPr>
      <w:ind w:firstLineChars="200" w:firstLine="420"/>
    </w:pPr>
  </w:style>
  <w:style w:type="character" w:styleId="afffffff6">
    <w:name w:val="Placeholder Text"/>
    <w:basedOn w:val="a0"/>
    <w:uiPriority w:val="99"/>
    <w:qFormat/>
    <w:rPr>
      <w:color w:val="808080"/>
    </w:rPr>
  </w:style>
  <w:style w:type="character" w:customStyle="1" w:styleId="apple-style-span">
    <w:name w:val="apple-style-span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customXml" Target="../customXml/item2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customXml" Target="../customXml/item1.xml"/><Relationship Id="rId16" Type="http://schemas.openxmlformats.org/officeDocument/2006/relationships/image" Target="media/image2.png"/><Relationship Id="rId20" Type="http://schemas.openxmlformats.org/officeDocument/2006/relationships/theme" Target="theme/theme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1.png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B.XSL" StyleName="GB7714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6B372592-6A91-41E9-9F6A-26AE4AE4C45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6</Pages>
  <Words>336</Words>
  <Characters>1916</Characters>
  <Application>Microsoft Office Word</Application>
  <DocSecurity>0</DocSecurity>
  <Lines>15</Lines>
  <Paragraphs>4</Paragraphs>
  <ScaleCrop>false</ScaleCrop>
  <Company>Lenovo</Company>
  <LinksUpToDate>false</LinksUpToDate>
  <CharactersWithSpaces>2248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标准名称</dc:title>
  <dc:creator>CNIS</dc:creator>
  <cp:lastModifiedBy>ma zhiyong</cp:lastModifiedBy>
  <cp:revision>37</cp:revision>
  <cp:lastPrinted>2020-07-03T00:52:00Z</cp:lastPrinted>
  <dcterms:created xsi:type="dcterms:W3CDTF">2016-11-26T04:34:00Z</dcterms:created>
  <dcterms:modified xsi:type="dcterms:W3CDTF">2023-06-05T06:29:00Z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8BB3EE3AB6454E07B482AB5EFA1A5442</vt:lpwstr>
  </property>
</Properties>
</file>